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9B8D0" w14:textId="77777777" w:rsidR="00B450F4" w:rsidRPr="00D166E5" w:rsidRDefault="00B450F4" w:rsidP="00B450F4">
      <w:pPr>
        <w:jc w:val="both"/>
        <w:rPr>
          <w:rFonts w:ascii="Arial" w:eastAsia="Calibri" w:hAnsi="Arial" w:cs="Arial"/>
          <w:b/>
          <w:bCs/>
          <w:lang w:val="es-ES"/>
        </w:rPr>
      </w:pPr>
    </w:p>
    <w:tbl>
      <w:tblPr>
        <w:tblStyle w:val="TableGrid"/>
        <w:tblW w:w="10178" w:type="dxa"/>
        <w:tblInd w:w="-5" w:type="dxa"/>
        <w:tblLook w:val="04A0" w:firstRow="1" w:lastRow="0" w:firstColumn="1" w:lastColumn="0" w:noHBand="0" w:noVBand="1"/>
      </w:tblPr>
      <w:tblGrid>
        <w:gridCol w:w="1985"/>
        <w:gridCol w:w="1984"/>
        <w:gridCol w:w="3799"/>
        <w:gridCol w:w="2410"/>
      </w:tblGrid>
      <w:tr w:rsidR="00B450F4" w:rsidRPr="00D166E5" w14:paraId="3048CECE" w14:textId="77777777" w:rsidTr="006D6794">
        <w:tc>
          <w:tcPr>
            <w:tcW w:w="1985" w:type="dxa"/>
            <w:shd w:val="clear" w:color="auto" w:fill="0070C0"/>
            <w:vAlign w:val="center"/>
          </w:tcPr>
          <w:p w14:paraId="4263D370"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Dominio (s)</w:t>
            </w:r>
          </w:p>
        </w:tc>
        <w:tc>
          <w:tcPr>
            <w:tcW w:w="1984" w:type="dxa"/>
            <w:shd w:val="clear" w:color="auto" w:fill="0070C0"/>
            <w:vAlign w:val="center"/>
          </w:tcPr>
          <w:p w14:paraId="0AB33B4B"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Principio(s)</w:t>
            </w:r>
          </w:p>
        </w:tc>
        <w:tc>
          <w:tcPr>
            <w:tcW w:w="3799" w:type="dxa"/>
            <w:shd w:val="clear" w:color="auto" w:fill="0070C0"/>
            <w:vAlign w:val="center"/>
          </w:tcPr>
          <w:p w14:paraId="40585BA5"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Norma(s)</w:t>
            </w:r>
          </w:p>
        </w:tc>
        <w:tc>
          <w:tcPr>
            <w:tcW w:w="2410" w:type="dxa"/>
            <w:shd w:val="clear" w:color="auto" w:fill="0070C0"/>
            <w:vAlign w:val="center"/>
          </w:tcPr>
          <w:p w14:paraId="18C09CB7" w14:textId="279BDEFE"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Documentos CAIGG relacionados</w:t>
            </w:r>
          </w:p>
        </w:tc>
      </w:tr>
      <w:tr w:rsidR="00490D57" w:rsidRPr="00D166E5" w14:paraId="314720BC" w14:textId="77777777" w:rsidTr="00855509">
        <w:trPr>
          <w:trHeight w:val="1370"/>
        </w:trPr>
        <w:tc>
          <w:tcPr>
            <w:tcW w:w="1985" w:type="dxa"/>
            <w:vAlign w:val="center"/>
          </w:tcPr>
          <w:p w14:paraId="743282C2" w14:textId="77777777" w:rsidR="00490D57" w:rsidRDefault="00490D57" w:rsidP="00855509">
            <w:pPr>
              <w:jc w:val="center"/>
              <w:rPr>
                <w:rFonts w:ascii="Arial" w:eastAsia="Calibri" w:hAnsi="Arial" w:cs="Arial"/>
                <w:lang w:val="es-ES"/>
              </w:rPr>
            </w:pPr>
          </w:p>
          <w:p w14:paraId="3B33872A" w14:textId="77777777" w:rsidR="00490D57" w:rsidRPr="00D166E5" w:rsidRDefault="00490D57" w:rsidP="00855509">
            <w:pPr>
              <w:jc w:val="center"/>
              <w:rPr>
                <w:rFonts w:ascii="Arial" w:eastAsia="Calibri" w:hAnsi="Arial" w:cs="Arial"/>
                <w:lang w:val="es-ES"/>
              </w:rPr>
            </w:pPr>
            <w:r w:rsidRPr="00D166E5">
              <w:rPr>
                <w:rFonts w:ascii="Arial" w:eastAsia="Calibri" w:hAnsi="Arial" w:cs="Arial"/>
                <w:lang w:val="es-ES"/>
              </w:rPr>
              <w:t>Dominio II: Ética y profesionalidad</w:t>
            </w:r>
          </w:p>
        </w:tc>
        <w:tc>
          <w:tcPr>
            <w:tcW w:w="1984" w:type="dxa"/>
            <w:vAlign w:val="center"/>
          </w:tcPr>
          <w:p w14:paraId="09830B29" w14:textId="7877BD54" w:rsidR="00490D57" w:rsidRPr="00D166E5" w:rsidRDefault="00855509" w:rsidP="00855509">
            <w:pPr>
              <w:jc w:val="center"/>
              <w:rPr>
                <w:rFonts w:ascii="Arial" w:eastAsia="Calibri" w:hAnsi="Arial" w:cs="Arial"/>
                <w:lang w:val="es-ES"/>
              </w:rPr>
            </w:pPr>
            <w:r w:rsidRPr="00855509">
              <w:rPr>
                <w:rFonts w:ascii="Arial" w:eastAsia="Calibri" w:hAnsi="Arial" w:cs="Arial"/>
                <w:lang w:val="es-ES"/>
              </w:rPr>
              <w:t>Principio 1 Demostrar integridad</w:t>
            </w:r>
          </w:p>
        </w:tc>
        <w:tc>
          <w:tcPr>
            <w:tcW w:w="3799" w:type="dxa"/>
            <w:vAlign w:val="center"/>
          </w:tcPr>
          <w:p w14:paraId="034FD93F" w14:textId="4FDE78BE" w:rsidR="00490D57" w:rsidRPr="00D166E5" w:rsidRDefault="00855509" w:rsidP="00855509">
            <w:pPr>
              <w:jc w:val="center"/>
              <w:rPr>
                <w:rFonts w:ascii="Arial" w:eastAsia="Calibri" w:hAnsi="Arial" w:cs="Arial"/>
                <w:lang w:val="es-ES"/>
              </w:rPr>
            </w:pPr>
            <w:r w:rsidRPr="00855509">
              <w:rPr>
                <w:rFonts w:ascii="Arial" w:eastAsia="Calibri" w:hAnsi="Arial" w:cs="Arial"/>
                <w:lang w:val="es-ES"/>
              </w:rPr>
              <w:t>Norma 1.3 Comportamiento legal y ético</w:t>
            </w:r>
          </w:p>
        </w:tc>
        <w:tc>
          <w:tcPr>
            <w:tcW w:w="2410" w:type="dxa"/>
            <w:vAlign w:val="center"/>
          </w:tcPr>
          <w:p w14:paraId="294E05F4" w14:textId="77777777" w:rsidR="00490D57" w:rsidRPr="00D166E5" w:rsidRDefault="00490D57" w:rsidP="00855509">
            <w:pPr>
              <w:jc w:val="center"/>
              <w:rPr>
                <w:rFonts w:ascii="Arial" w:eastAsia="Calibri" w:hAnsi="Arial" w:cs="Arial"/>
                <w:lang w:val="es-ES"/>
              </w:rPr>
            </w:pPr>
            <w:r w:rsidRPr="00D166E5">
              <w:rPr>
                <w:rFonts w:ascii="Arial" w:eastAsia="Calibri" w:hAnsi="Arial" w:cs="Arial"/>
                <w:lang w:val="es-ES"/>
              </w:rPr>
              <w:t>……</w:t>
            </w:r>
          </w:p>
        </w:tc>
      </w:tr>
      <w:tr w:rsidR="00DF78E5" w:rsidRPr="00D166E5" w14:paraId="188FDC02" w14:textId="77777777" w:rsidTr="00855509">
        <w:trPr>
          <w:trHeight w:val="537"/>
        </w:trPr>
        <w:tc>
          <w:tcPr>
            <w:tcW w:w="1985" w:type="dxa"/>
            <w:vAlign w:val="center"/>
          </w:tcPr>
          <w:p w14:paraId="6447DEB9" w14:textId="77777777" w:rsidR="00DF78E5" w:rsidRPr="00104E6D" w:rsidRDefault="00DF78E5" w:rsidP="00DF78E5">
            <w:pPr>
              <w:jc w:val="center"/>
              <w:rPr>
                <w:rFonts w:ascii="Arial" w:eastAsia="Calibri" w:hAnsi="Arial" w:cs="Arial"/>
                <w:lang w:val="es-ES"/>
              </w:rPr>
            </w:pPr>
            <w:r w:rsidRPr="00104E6D">
              <w:rPr>
                <w:rFonts w:ascii="Arial" w:eastAsia="Calibri" w:hAnsi="Arial" w:cs="Arial"/>
                <w:lang w:val="es-ES"/>
              </w:rPr>
              <w:t>Dominio IV:</w:t>
            </w:r>
          </w:p>
          <w:p w14:paraId="34385200" w14:textId="77777777" w:rsidR="00DF78E5" w:rsidRPr="00104E6D" w:rsidRDefault="00DF78E5" w:rsidP="00DF78E5">
            <w:pPr>
              <w:jc w:val="center"/>
              <w:rPr>
                <w:rFonts w:ascii="Arial" w:eastAsia="Calibri" w:hAnsi="Arial" w:cs="Arial"/>
                <w:lang w:val="es-ES"/>
              </w:rPr>
            </w:pPr>
            <w:r w:rsidRPr="00104E6D">
              <w:rPr>
                <w:rFonts w:ascii="Arial" w:eastAsia="Calibri" w:hAnsi="Arial" w:cs="Arial"/>
                <w:lang w:val="es-ES"/>
              </w:rPr>
              <w:t>Gestión de la Función</w:t>
            </w:r>
          </w:p>
          <w:p w14:paraId="1F295BDA" w14:textId="6FAE87F7" w:rsidR="00DF78E5" w:rsidRDefault="00DF78E5" w:rsidP="00DF78E5">
            <w:pPr>
              <w:jc w:val="center"/>
              <w:rPr>
                <w:rFonts w:ascii="Arial" w:eastAsia="Calibri" w:hAnsi="Arial" w:cs="Arial"/>
                <w:lang w:val="es-ES"/>
              </w:rPr>
            </w:pPr>
            <w:r w:rsidRPr="00104E6D">
              <w:rPr>
                <w:rFonts w:ascii="Arial" w:eastAsia="Calibri" w:hAnsi="Arial" w:cs="Arial"/>
                <w:lang w:val="es-ES"/>
              </w:rPr>
              <w:t>de Auditoría Interna</w:t>
            </w:r>
          </w:p>
        </w:tc>
        <w:tc>
          <w:tcPr>
            <w:tcW w:w="1984" w:type="dxa"/>
            <w:vAlign w:val="center"/>
          </w:tcPr>
          <w:p w14:paraId="10B57372" w14:textId="15A2F0E4" w:rsidR="00DF78E5" w:rsidRPr="00855509" w:rsidRDefault="00DF78E5" w:rsidP="00DF78E5">
            <w:pPr>
              <w:jc w:val="center"/>
              <w:rPr>
                <w:rFonts w:ascii="Arial" w:eastAsia="Calibri" w:hAnsi="Arial" w:cs="Arial"/>
                <w:lang w:val="es-ES"/>
              </w:rPr>
            </w:pPr>
            <w:r w:rsidRPr="00487937">
              <w:rPr>
                <w:rFonts w:ascii="Arial" w:eastAsia="Calibri" w:hAnsi="Arial" w:cs="Arial"/>
                <w:lang w:val="es-ES"/>
              </w:rPr>
              <w:t>Principio 9 Planificar estratégicamente</w:t>
            </w:r>
          </w:p>
        </w:tc>
        <w:tc>
          <w:tcPr>
            <w:tcW w:w="3799" w:type="dxa"/>
            <w:vAlign w:val="center"/>
          </w:tcPr>
          <w:p w14:paraId="1C1A9E34" w14:textId="27000C82" w:rsidR="00DF78E5" w:rsidRPr="00855509" w:rsidRDefault="00DF78E5" w:rsidP="00DF78E5">
            <w:pPr>
              <w:jc w:val="center"/>
              <w:rPr>
                <w:rFonts w:ascii="Arial" w:eastAsia="Calibri" w:hAnsi="Arial" w:cs="Arial"/>
                <w:lang w:val="es-ES"/>
              </w:rPr>
            </w:pPr>
            <w:r w:rsidRPr="007F3556">
              <w:rPr>
                <w:rFonts w:ascii="Arial" w:eastAsia="Calibri" w:hAnsi="Arial" w:cs="Arial"/>
                <w:lang w:val="es-ES"/>
              </w:rPr>
              <w:t>Norma 9.3 Metodologías</w:t>
            </w:r>
          </w:p>
        </w:tc>
        <w:tc>
          <w:tcPr>
            <w:tcW w:w="2410" w:type="dxa"/>
            <w:vAlign w:val="center"/>
          </w:tcPr>
          <w:p w14:paraId="4433F6CC" w14:textId="44FE4BD9" w:rsidR="00DF78E5" w:rsidRPr="00D166E5" w:rsidRDefault="00DF78E5" w:rsidP="00DF78E5">
            <w:pPr>
              <w:jc w:val="center"/>
              <w:rPr>
                <w:rFonts w:ascii="Arial" w:eastAsia="Calibri" w:hAnsi="Arial" w:cs="Arial"/>
                <w:lang w:val="es-ES"/>
              </w:rPr>
            </w:pPr>
            <w:r w:rsidRPr="00D166E5">
              <w:rPr>
                <w:rFonts w:ascii="Arial" w:eastAsia="Calibri" w:hAnsi="Arial" w:cs="Arial"/>
                <w:lang w:val="es-ES"/>
              </w:rPr>
              <w:t>……</w:t>
            </w:r>
          </w:p>
        </w:tc>
      </w:tr>
    </w:tbl>
    <w:p w14:paraId="5BED3A4C" w14:textId="77777777" w:rsidR="00B450F4" w:rsidRPr="00B450F4" w:rsidRDefault="00B450F4" w:rsidP="00550434">
      <w:pPr>
        <w:jc w:val="center"/>
        <w:rPr>
          <w:rFonts w:ascii="Arial" w:eastAsia="Calibri" w:hAnsi="Arial" w:cs="Arial"/>
          <w:b/>
          <w:bCs/>
        </w:rPr>
      </w:pPr>
    </w:p>
    <w:p w14:paraId="22A7978A" w14:textId="601D4F49" w:rsidR="00550434" w:rsidRPr="00474866" w:rsidRDefault="00550434" w:rsidP="00550434">
      <w:pPr>
        <w:jc w:val="center"/>
        <w:rPr>
          <w:rFonts w:ascii="Arial" w:eastAsia="Calibri" w:hAnsi="Arial" w:cs="Arial"/>
          <w:b/>
          <w:bCs/>
          <w:lang w:val="es-ES"/>
        </w:rPr>
      </w:pPr>
      <w:r w:rsidRPr="00474866">
        <w:rPr>
          <w:rFonts w:ascii="Arial" w:eastAsia="Calibri" w:hAnsi="Arial" w:cs="Arial"/>
          <w:b/>
          <w:bCs/>
          <w:lang w:val="es-ES"/>
        </w:rPr>
        <w:t>ÍNDICE</w:t>
      </w:r>
    </w:p>
    <w:tbl>
      <w:tblPr>
        <w:tblStyle w:val="TableGrid"/>
        <w:tblW w:w="10173" w:type="dxa"/>
        <w:tblLook w:val="04A0" w:firstRow="1" w:lastRow="0" w:firstColumn="1" w:lastColumn="0" w:noHBand="0" w:noVBand="1"/>
      </w:tblPr>
      <w:tblGrid>
        <w:gridCol w:w="8897"/>
        <w:gridCol w:w="1276"/>
      </w:tblGrid>
      <w:tr w:rsidR="00550434" w:rsidRPr="00474866" w14:paraId="79DBF6CF" w14:textId="77777777" w:rsidTr="00D55E27">
        <w:trPr>
          <w:trHeight w:val="208"/>
        </w:trPr>
        <w:tc>
          <w:tcPr>
            <w:tcW w:w="8897" w:type="dxa"/>
            <w:shd w:val="clear" w:color="auto" w:fill="0070C0"/>
            <w:vAlign w:val="center"/>
          </w:tcPr>
          <w:p w14:paraId="126D5DE1"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Materias</w:t>
            </w:r>
          </w:p>
        </w:tc>
        <w:tc>
          <w:tcPr>
            <w:tcW w:w="1276" w:type="dxa"/>
            <w:shd w:val="clear" w:color="auto" w:fill="0070C0"/>
            <w:vAlign w:val="center"/>
          </w:tcPr>
          <w:p w14:paraId="08B744ED" w14:textId="77777777" w:rsidR="00550434" w:rsidRPr="00474866" w:rsidRDefault="00550434" w:rsidP="00AA6980">
            <w:pPr>
              <w:spacing w:line="360" w:lineRule="auto"/>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Página</w:t>
            </w:r>
          </w:p>
        </w:tc>
      </w:tr>
      <w:tr w:rsidR="00550434" w:rsidRPr="00474866" w14:paraId="0463ABE4" w14:textId="77777777" w:rsidTr="00D55E27">
        <w:tc>
          <w:tcPr>
            <w:tcW w:w="8897" w:type="dxa"/>
          </w:tcPr>
          <w:p w14:paraId="069864AE" w14:textId="77777777" w:rsidR="00550434" w:rsidRPr="00474866" w:rsidRDefault="00550434" w:rsidP="00AA6980">
            <w:pPr>
              <w:spacing w:line="360" w:lineRule="auto"/>
              <w:jc w:val="both"/>
              <w:rPr>
                <w:rFonts w:ascii="Arial" w:eastAsia="Calibri" w:hAnsi="Arial" w:cs="Arial"/>
                <w:lang w:val="es-ES"/>
              </w:rPr>
            </w:pPr>
          </w:p>
        </w:tc>
        <w:tc>
          <w:tcPr>
            <w:tcW w:w="1276" w:type="dxa"/>
          </w:tcPr>
          <w:p w14:paraId="1F5B15E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673C10C4" w14:textId="77777777" w:rsidTr="00D55E27">
        <w:tc>
          <w:tcPr>
            <w:tcW w:w="8897" w:type="dxa"/>
          </w:tcPr>
          <w:p w14:paraId="7EC5F80E" w14:textId="77777777" w:rsidR="00550434" w:rsidRPr="00474866" w:rsidRDefault="00550434" w:rsidP="00AA6980">
            <w:pPr>
              <w:spacing w:line="360" w:lineRule="auto"/>
              <w:jc w:val="both"/>
              <w:rPr>
                <w:rFonts w:ascii="Arial" w:eastAsia="Calibri" w:hAnsi="Arial" w:cs="Arial"/>
                <w:lang w:val="es-ES"/>
              </w:rPr>
            </w:pPr>
          </w:p>
        </w:tc>
        <w:tc>
          <w:tcPr>
            <w:tcW w:w="1276" w:type="dxa"/>
          </w:tcPr>
          <w:p w14:paraId="0BCA3410"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4DBA72C4" w14:textId="77777777" w:rsidTr="00D55E27">
        <w:tc>
          <w:tcPr>
            <w:tcW w:w="8897" w:type="dxa"/>
          </w:tcPr>
          <w:p w14:paraId="065C2FEF" w14:textId="77777777" w:rsidR="00550434" w:rsidRPr="00474866" w:rsidRDefault="00550434" w:rsidP="00AA6980">
            <w:pPr>
              <w:spacing w:line="360" w:lineRule="auto"/>
              <w:jc w:val="both"/>
              <w:rPr>
                <w:rFonts w:ascii="Arial" w:eastAsia="Calibri" w:hAnsi="Arial" w:cs="Arial"/>
                <w:lang w:val="es-ES"/>
              </w:rPr>
            </w:pPr>
          </w:p>
        </w:tc>
        <w:tc>
          <w:tcPr>
            <w:tcW w:w="1276" w:type="dxa"/>
          </w:tcPr>
          <w:p w14:paraId="19A7998D"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0F000CA2" w14:textId="77777777" w:rsidTr="00D55E27">
        <w:tc>
          <w:tcPr>
            <w:tcW w:w="8897" w:type="dxa"/>
          </w:tcPr>
          <w:p w14:paraId="04D19A0E" w14:textId="77777777" w:rsidR="00550434" w:rsidRPr="00474866" w:rsidRDefault="00550434" w:rsidP="00AA6980">
            <w:pPr>
              <w:spacing w:line="360" w:lineRule="auto"/>
              <w:jc w:val="both"/>
              <w:rPr>
                <w:rFonts w:ascii="Arial" w:eastAsia="Calibri" w:hAnsi="Arial" w:cs="Arial"/>
                <w:lang w:val="es-ES"/>
              </w:rPr>
            </w:pPr>
          </w:p>
        </w:tc>
        <w:tc>
          <w:tcPr>
            <w:tcW w:w="1276" w:type="dxa"/>
          </w:tcPr>
          <w:p w14:paraId="780FBE2F" w14:textId="77777777" w:rsidR="00550434" w:rsidRPr="00474866" w:rsidRDefault="00550434" w:rsidP="00AA6980">
            <w:pPr>
              <w:tabs>
                <w:tab w:val="left" w:pos="630"/>
              </w:tabs>
              <w:spacing w:line="360" w:lineRule="auto"/>
              <w:jc w:val="center"/>
              <w:rPr>
                <w:rFonts w:ascii="Arial" w:eastAsia="Calibri" w:hAnsi="Arial" w:cs="Arial"/>
                <w:lang w:val="es-ES"/>
              </w:rPr>
            </w:pPr>
          </w:p>
        </w:tc>
      </w:tr>
      <w:tr w:rsidR="00550434" w:rsidRPr="00474866" w14:paraId="61FD074E" w14:textId="77777777" w:rsidTr="00D55E27">
        <w:tc>
          <w:tcPr>
            <w:tcW w:w="8897" w:type="dxa"/>
          </w:tcPr>
          <w:p w14:paraId="0FF16A90" w14:textId="77777777" w:rsidR="00550434" w:rsidRPr="00474866" w:rsidRDefault="00550434" w:rsidP="00AA6980">
            <w:pPr>
              <w:spacing w:line="360" w:lineRule="auto"/>
              <w:jc w:val="both"/>
              <w:rPr>
                <w:rFonts w:ascii="Arial" w:eastAsia="Calibri" w:hAnsi="Arial" w:cs="Arial"/>
                <w:lang w:val="es-ES"/>
              </w:rPr>
            </w:pPr>
          </w:p>
        </w:tc>
        <w:tc>
          <w:tcPr>
            <w:tcW w:w="1276" w:type="dxa"/>
          </w:tcPr>
          <w:p w14:paraId="3B91C34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38212183" w14:textId="77777777" w:rsidTr="00D55E27">
        <w:tc>
          <w:tcPr>
            <w:tcW w:w="8897" w:type="dxa"/>
          </w:tcPr>
          <w:p w14:paraId="430E21FD" w14:textId="77777777" w:rsidR="00550434" w:rsidRPr="00474866" w:rsidRDefault="00550434" w:rsidP="00AA6980">
            <w:pPr>
              <w:spacing w:line="360" w:lineRule="auto"/>
              <w:jc w:val="both"/>
              <w:rPr>
                <w:rFonts w:ascii="Arial" w:eastAsia="Calibri" w:hAnsi="Arial" w:cs="Arial"/>
                <w:lang w:val="es-ES"/>
              </w:rPr>
            </w:pPr>
          </w:p>
        </w:tc>
        <w:tc>
          <w:tcPr>
            <w:tcW w:w="1276" w:type="dxa"/>
          </w:tcPr>
          <w:p w14:paraId="103ABAE8"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6D74CAA" w14:textId="77777777" w:rsidTr="00D55E27">
        <w:tc>
          <w:tcPr>
            <w:tcW w:w="8897" w:type="dxa"/>
          </w:tcPr>
          <w:p w14:paraId="6A0F6026" w14:textId="77777777" w:rsidR="00550434" w:rsidRPr="00474866" w:rsidRDefault="00550434" w:rsidP="00AA6980">
            <w:pPr>
              <w:spacing w:line="360" w:lineRule="auto"/>
              <w:jc w:val="both"/>
              <w:rPr>
                <w:rFonts w:ascii="Arial" w:eastAsia="Calibri" w:hAnsi="Arial" w:cs="Arial"/>
                <w:lang w:val="es-ES"/>
              </w:rPr>
            </w:pPr>
          </w:p>
        </w:tc>
        <w:tc>
          <w:tcPr>
            <w:tcW w:w="1276" w:type="dxa"/>
          </w:tcPr>
          <w:p w14:paraId="6AE88F88"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FBFD6E9" w14:textId="77777777" w:rsidTr="00D55E27">
        <w:tc>
          <w:tcPr>
            <w:tcW w:w="8897" w:type="dxa"/>
          </w:tcPr>
          <w:p w14:paraId="3CA50421" w14:textId="77777777" w:rsidR="00550434" w:rsidRPr="00474866" w:rsidRDefault="00550434" w:rsidP="00AA6980">
            <w:pPr>
              <w:spacing w:line="360" w:lineRule="auto"/>
              <w:jc w:val="both"/>
              <w:rPr>
                <w:rFonts w:ascii="Arial" w:eastAsia="Calibri" w:hAnsi="Arial" w:cs="Arial"/>
                <w:lang w:val="es-ES"/>
              </w:rPr>
            </w:pPr>
          </w:p>
        </w:tc>
        <w:tc>
          <w:tcPr>
            <w:tcW w:w="1276" w:type="dxa"/>
          </w:tcPr>
          <w:p w14:paraId="219C2EE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59177554" w14:textId="77777777" w:rsidTr="00D55E27">
        <w:tc>
          <w:tcPr>
            <w:tcW w:w="8897" w:type="dxa"/>
          </w:tcPr>
          <w:p w14:paraId="7DA4B309" w14:textId="77777777" w:rsidR="00550434" w:rsidRPr="00474866" w:rsidRDefault="00550434" w:rsidP="00AA6980">
            <w:pPr>
              <w:spacing w:line="360" w:lineRule="auto"/>
              <w:jc w:val="both"/>
              <w:rPr>
                <w:rFonts w:ascii="Arial" w:eastAsia="Calibri" w:hAnsi="Arial" w:cs="Arial"/>
                <w:lang w:val="es-ES"/>
              </w:rPr>
            </w:pPr>
          </w:p>
        </w:tc>
        <w:tc>
          <w:tcPr>
            <w:tcW w:w="1276" w:type="dxa"/>
          </w:tcPr>
          <w:p w14:paraId="32754CFE"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78A54D2" w14:textId="77777777" w:rsidTr="00D55E27">
        <w:tc>
          <w:tcPr>
            <w:tcW w:w="8897" w:type="dxa"/>
          </w:tcPr>
          <w:p w14:paraId="73FCF52C" w14:textId="77777777" w:rsidR="00550434" w:rsidRPr="00474866" w:rsidRDefault="00550434" w:rsidP="00AA6980">
            <w:pPr>
              <w:spacing w:line="360" w:lineRule="auto"/>
              <w:jc w:val="both"/>
              <w:rPr>
                <w:rFonts w:ascii="Arial" w:eastAsia="Calibri" w:hAnsi="Arial" w:cs="Arial"/>
                <w:lang w:val="es-ES"/>
              </w:rPr>
            </w:pPr>
          </w:p>
        </w:tc>
        <w:tc>
          <w:tcPr>
            <w:tcW w:w="1276" w:type="dxa"/>
          </w:tcPr>
          <w:p w14:paraId="4A569B22" w14:textId="77777777" w:rsidR="00550434" w:rsidRPr="00474866" w:rsidRDefault="00550434" w:rsidP="00AA6980">
            <w:pPr>
              <w:spacing w:line="360" w:lineRule="auto"/>
              <w:jc w:val="center"/>
              <w:rPr>
                <w:rFonts w:ascii="Arial" w:eastAsia="Calibri" w:hAnsi="Arial" w:cs="Arial"/>
                <w:lang w:val="es-ES"/>
              </w:rPr>
            </w:pPr>
          </w:p>
        </w:tc>
      </w:tr>
    </w:tbl>
    <w:p w14:paraId="10E4E498" w14:textId="77777777" w:rsidR="00550434" w:rsidRPr="00474866" w:rsidRDefault="00550434" w:rsidP="00550434">
      <w:pPr>
        <w:jc w:val="both"/>
        <w:rPr>
          <w:rFonts w:ascii="Arial" w:eastAsia="Calibri" w:hAnsi="Arial" w:cs="Arial"/>
          <w:b/>
          <w:bCs/>
          <w:lang w:val="es-ES"/>
        </w:rPr>
      </w:pPr>
    </w:p>
    <w:p w14:paraId="382248B3" w14:textId="77777777" w:rsidR="00550434" w:rsidRPr="00474866" w:rsidRDefault="00550434" w:rsidP="00550434">
      <w:pPr>
        <w:jc w:val="both"/>
        <w:rPr>
          <w:rFonts w:ascii="Arial" w:eastAsia="Calibri" w:hAnsi="Arial" w:cs="Arial"/>
          <w:b/>
          <w:bCs/>
          <w:lang w:val="es-ES"/>
        </w:rPr>
      </w:pPr>
    </w:p>
    <w:tbl>
      <w:tblPr>
        <w:tblStyle w:val="TableGrid"/>
        <w:tblW w:w="4947" w:type="pct"/>
        <w:tblLook w:val="04A0" w:firstRow="1" w:lastRow="0" w:firstColumn="1" w:lastColumn="0" w:noHBand="0" w:noVBand="1"/>
      </w:tblPr>
      <w:tblGrid>
        <w:gridCol w:w="1910"/>
        <w:gridCol w:w="3686"/>
        <w:gridCol w:w="1866"/>
        <w:gridCol w:w="2710"/>
      </w:tblGrid>
      <w:tr w:rsidR="00550434" w:rsidRPr="00474866" w14:paraId="15F09F48" w14:textId="77777777" w:rsidTr="00D55E27">
        <w:trPr>
          <w:trHeight w:val="70"/>
        </w:trPr>
        <w:tc>
          <w:tcPr>
            <w:tcW w:w="93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64BDEAF"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Responsable</w:t>
            </w:r>
          </w:p>
        </w:tc>
        <w:tc>
          <w:tcPr>
            <w:tcW w:w="1812"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77AAA960"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Nombre</w:t>
            </w:r>
          </w:p>
        </w:tc>
        <w:tc>
          <w:tcPr>
            <w:tcW w:w="917"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930C4DA"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Fecha</w:t>
            </w:r>
          </w:p>
        </w:tc>
        <w:tc>
          <w:tcPr>
            <w:tcW w:w="1332" w:type="pct"/>
            <w:tcBorders>
              <w:top w:val="single" w:sz="4" w:space="0" w:color="auto"/>
              <w:left w:val="single" w:sz="4" w:space="0" w:color="auto"/>
              <w:bottom w:val="single" w:sz="4" w:space="0" w:color="auto"/>
              <w:right w:val="single" w:sz="4" w:space="0" w:color="auto"/>
            </w:tcBorders>
            <w:shd w:val="clear" w:color="auto" w:fill="0070C0"/>
          </w:tcPr>
          <w:p w14:paraId="0EFCDE80"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Firma</w:t>
            </w:r>
          </w:p>
        </w:tc>
      </w:tr>
      <w:tr w:rsidR="00550434" w:rsidRPr="00474866" w14:paraId="2B0F974D" w14:textId="77777777" w:rsidTr="00D55E27">
        <w:trPr>
          <w:trHeight w:val="420"/>
        </w:trPr>
        <w:tc>
          <w:tcPr>
            <w:tcW w:w="939" w:type="pct"/>
            <w:tcBorders>
              <w:top w:val="single" w:sz="4" w:space="0" w:color="auto"/>
              <w:left w:val="single" w:sz="4" w:space="0" w:color="auto"/>
              <w:bottom w:val="single" w:sz="4" w:space="0" w:color="auto"/>
              <w:right w:val="single" w:sz="4" w:space="0" w:color="auto"/>
            </w:tcBorders>
            <w:vAlign w:val="center"/>
          </w:tcPr>
          <w:p w14:paraId="4B1B4B45"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Realizado por:</w:t>
            </w:r>
          </w:p>
        </w:tc>
        <w:tc>
          <w:tcPr>
            <w:tcW w:w="1812" w:type="pct"/>
            <w:tcBorders>
              <w:top w:val="single" w:sz="4" w:space="0" w:color="auto"/>
              <w:left w:val="single" w:sz="4" w:space="0" w:color="auto"/>
              <w:bottom w:val="single" w:sz="4" w:space="0" w:color="auto"/>
              <w:right w:val="single" w:sz="4" w:space="0" w:color="auto"/>
            </w:tcBorders>
            <w:vAlign w:val="center"/>
          </w:tcPr>
          <w:p w14:paraId="71238628" w14:textId="77777777" w:rsidR="00550434" w:rsidRPr="00474866" w:rsidRDefault="00550434" w:rsidP="00AA6980">
            <w:pPr>
              <w:jc w:val="center"/>
              <w:rPr>
                <w:rFonts w:ascii="Arial" w:eastAsia="Calibri" w:hAnsi="Arial" w:cs="Arial"/>
                <w:b/>
                <w:lang w:val="es-ES"/>
              </w:rPr>
            </w:pPr>
          </w:p>
        </w:tc>
        <w:tc>
          <w:tcPr>
            <w:tcW w:w="917" w:type="pct"/>
            <w:tcBorders>
              <w:top w:val="single" w:sz="4" w:space="0" w:color="auto"/>
              <w:left w:val="single" w:sz="4" w:space="0" w:color="auto"/>
              <w:bottom w:val="single" w:sz="4" w:space="0" w:color="auto"/>
              <w:right w:val="single" w:sz="4" w:space="0" w:color="auto"/>
            </w:tcBorders>
            <w:vAlign w:val="center"/>
          </w:tcPr>
          <w:p w14:paraId="7ADEA28A" w14:textId="77777777" w:rsidR="00550434" w:rsidRPr="00474866" w:rsidRDefault="00550434" w:rsidP="00AA6980">
            <w:pPr>
              <w:jc w:val="center"/>
              <w:rPr>
                <w:rFonts w:ascii="Arial" w:eastAsia="Calibri" w:hAnsi="Arial" w:cs="Arial"/>
                <w:b/>
                <w:lang w:val="es-ES"/>
              </w:rPr>
            </w:pPr>
          </w:p>
        </w:tc>
        <w:tc>
          <w:tcPr>
            <w:tcW w:w="1332" w:type="pct"/>
            <w:tcBorders>
              <w:top w:val="single" w:sz="4" w:space="0" w:color="auto"/>
              <w:left w:val="single" w:sz="4" w:space="0" w:color="auto"/>
              <w:bottom w:val="single" w:sz="4" w:space="0" w:color="auto"/>
              <w:right w:val="single" w:sz="4" w:space="0" w:color="auto"/>
            </w:tcBorders>
          </w:tcPr>
          <w:p w14:paraId="4A0E8BA2" w14:textId="77777777" w:rsidR="00550434" w:rsidRPr="00474866" w:rsidRDefault="00550434" w:rsidP="00AA6980">
            <w:pPr>
              <w:rPr>
                <w:rFonts w:ascii="Arial" w:eastAsia="Calibri" w:hAnsi="Arial" w:cs="Arial"/>
                <w:b/>
                <w:lang w:val="es-ES"/>
              </w:rPr>
            </w:pPr>
          </w:p>
        </w:tc>
      </w:tr>
      <w:tr w:rsidR="00550434" w:rsidRPr="00474866" w14:paraId="02A9825A" w14:textId="77777777" w:rsidTr="00D55E27">
        <w:trPr>
          <w:trHeight w:val="465"/>
        </w:trPr>
        <w:tc>
          <w:tcPr>
            <w:tcW w:w="939" w:type="pct"/>
            <w:tcBorders>
              <w:top w:val="single" w:sz="4" w:space="0" w:color="auto"/>
              <w:left w:val="single" w:sz="4" w:space="0" w:color="auto"/>
              <w:bottom w:val="single" w:sz="4" w:space="0" w:color="auto"/>
              <w:right w:val="single" w:sz="4" w:space="0" w:color="auto"/>
            </w:tcBorders>
            <w:vAlign w:val="center"/>
          </w:tcPr>
          <w:p w14:paraId="102C2976"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Revisado por:</w:t>
            </w:r>
          </w:p>
        </w:tc>
        <w:tc>
          <w:tcPr>
            <w:tcW w:w="1812" w:type="pct"/>
            <w:tcBorders>
              <w:top w:val="single" w:sz="4" w:space="0" w:color="auto"/>
              <w:left w:val="single" w:sz="4" w:space="0" w:color="auto"/>
              <w:bottom w:val="single" w:sz="4" w:space="0" w:color="auto"/>
              <w:right w:val="single" w:sz="4" w:space="0" w:color="auto"/>
            </w:tcBorders>
            <w:vAlign w:val="center"/>
          </w:tcPr>
          <w:p w14:paraId="093F4819" w14:textId="77777777" w:rsidR="00550434" w:rsidRPr="00474866" w:rsidRDefault="00550434" w:rsidP="00AA6980">
            <w:pPr>
              <w:jc w:val="center"/>
              <w:rPr>
                <w:rFonts w:ascii="Arial" w:eastAsia="Calibri" w:hAnsi="Arial" w:cs="Arial"/>
                <w:b/>
                <w:lang w:val="es-ES"/>
              </w:rPr>
            </w:pPr>
          </w:p>
        </w:tc>
        <w:tc>
          <w:tcPr>
            <w:tcW w:w="917" w:type="pct"/>
            <w:tcBorders>
              <w:top w:val="single" w:sz="4" w:space="0" w:color="auto"/>
              <w:left w:val="single" w:sz="4" w:space="0" w:color="auto"/>
              <w:bottom w:val="single" w:sz="4" w:space="0" w:color="auto"/>
              <w:right w:val="single" w:sz="4" w:space="0" w:color="auto"/>
            </w:tcBorders>
            <w:vAlign w:val="center"/>
          </w:tcPr>
          <w:p w14:paraId="5BBD8B59" w14:textId="77777777" w:rsidR="00550434" w:rsidRPr="00474866" w:rsidRDefault="00550434" w:rsidP="00AA6980">
            <w:pPr>
              <w:jc w:val="center"/>
              <w:rPr>
                <w:rFonts w:ascii="Arial" w:eastAsia="Calibri" w:hAnsi="Arial" w:cs="Arial"/>
                <w:b/>
                <w:lang w:val="es-ES"/>
              </w:rPr>
            </w:pPr>
          </w:p>
        </w:tc>
        <w:tc>
          <w:tcPr>
            <w:tcW w:w="1332" w:type="pct"/>
            <w:tcBorders>
              <w:top w:val="single" w:sz="4" w:space="0" w:color="auto"/>
              <w:left w:val="single" w:sz="4" w:space="0" w:color="auto"/>
              <w:bottom w:val="single" w:sz="4" w:space="0" w:color="auto"/>
              <w:right w:val="single" w:sz="4" w:space="0" w:color="auto"/>
            </w:tcBorders>
          </w:tcPr>
          <w:p w14:paraId="1197ABE1" w14:textId="77777777" w:rsidR="00550434" w:rsidRPr="00474866" w:rsidRDefault="00550434" w:rsidP="00AA6980">
            <w:pPr>
              <w:rPr>
                <w:rFonts w:ascii="Arial" w:eastAsia="Calibri" w:hAnsi="Arial" w:cs="Arial"/>
                <w:b/>
                <w:lang w:val="es-ES"/>
              </w:rPr>
            </w:pPr>
          </w:p>
        </w:tc>
      </w:tr>
      <w:tr w:rsidR="00550434" w:rsidRPr="00474866" w14:paraId="4AB2D941" w14:textId="77777777" w:rsidTr="00D55E27">
        <w:trPr>
          <w:trHeight w:val="430"/>
        </w:trPr>
        <w:tc>
          <w:tcPr>
            <w:tcW w:w="939" w:type="pct"/>
            <w:tcBorders>
              <w:top w:val="single" w:sz="4" w:space="0" w:color="auto"/>
              <w:left w:val="single" w:sz="4" w:space="0" w:color="auto"/>
              <w:bottom w:val="single" w:sz="4" w:space="0" w:color="auto"/>
              <w:right w:val="single" w:sz="4" w:space="0" w:color="auto"/>
            </w:tcBorders>
            <w:vAlign w:val="center"/>
            <w:hideMark/>
          </w:tcPr>
          <w:p w14:paraId="3BFA5F3B"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Aprobado por:</w:t>
            </w:r>
          </w:p>
        </w:tc>
        <w:tc>
          <w:tcPr>
            <w:tcW w:w="1812" w:type="pct"/>
            <w:tcBorders>
              <w:top w:val="single" w:sz="4" w:space="0" w:color="auto"/>
              <w:left w:val="single" w:sz="4" w:space="0" w:color="auto"/>
              <w:bottom w:val="single" w:sz="4" w:space="0" w:color="auto"/>
              <w:right w:val="single" w:sz="4" w:space="0" w:color="auto"/>
            </w:tcBorders>
            <w:vAlign w:val="center"/>
          </w:tcPr>
          <w:p w14:paraId="0F243E8B" w14:textId="77777777" w:rsidR="00550434" w:rsidRPr="00474866" w:rsidRDefault="00550434" w:rsidP="00AA6980">
            <w:pPr>
              <w:jc w:val="center"/>
              <w:rPr>
                <w:rFonts w:ascii="Arial" w:eastAsia="Calibri" w:hAnsi="Arial" w:cs="Arial"/>
                <w:b/>
                <w:lang w:val="es-ES"/>
              </w:rPr>
            </w:pPr>
          </w:p>
        </w:tc>
        <w:tc>
          <w:tcPr>
            <w:tcW w:w="917" w:type="pct"/>
            <w:tcBorders>
              <w:top w:val="single" w:sz="4" w:space="0" w:color="auto"/>
              <w:left w:val="single" w:sz="4" w:space="0" w:color="auto"/>
              <w:bottom w:val="single" w:sz="4" w:space="0" w:color="auto"/>
              <w:right w:val="single" w:sz="4" w:space="0" w:color="auto"/>
            </w:tcBorders>
            <w:vAlign w:val="center"/>
          </w:tcPr>
          <w:p w14:paraId="7C801862" w14:textId="77777777" w:rsidR="00550434" w:rsidRPr="00474866" w:rsidRDefault="00550434" w:rsidP="00AA6980">
            <w:pPr>
              <w:jc w:val="center"/>
              <w:rPr>
                <w:rFonts w:ascii="Arial" w:eastAsia="Calibri" w:hAnsi="Arial" w:cs="Arial"/>
                <w:b/>
                <w:lang w:val="es-ES"/>
              </w:rPr>
            </w:pPr>
          </w:p>
        </w:tc>
        <w:tc>
          <w:tcPr>
            <w:tcW w:w="1332" w:type="pct"/>
            <w:tcBorders>
              <w:top w:val="single" w:sz="4" w:space="0" w:color="auto"/>
              <w:left w:val="single" w:sz="4" w:space="0" w:color="auto"/>
              <w:bottom w:val="single" w:sz="4" w:space="0" w:color="auto"/>
              <w:right w:val="single" w:sz="4" w:space="0" w:color="auto"/>
            </w:tcBorders>
          </w:tcPr>
          <w:p w14:paraId="59346927" w14:textId="77777777" w:rsidR="00550434" w:rsidRPr="00474866" w:rsidRDefault="00550434" w:rsidP="00AA6980">
            <w:pPr>
              <w:rPr>
                <w:rFonts w:ascii="Arial" w:eastAsia="Calibri" w:hAnsi="Arial" w:cs="Arial"/>
                <w:b/>
                <w:lang w:val="es-ES"/>
              </w:rPr>
            </w:pPr>
          </w:p>
        </w:tc>
      </w:tr>
    </w:tbl>
    <w:p w14:paraId="4A457585" w14:textId="77777777" w:rsidR="00550434" w:rsidRPr="00474866" w:rsidRDefault="00550434" w:rsidP="00550434">
      <w:pPr>
        <w:pStyle w:val="Heading1"/>
        <w:spacing w:before="0" w:line="240" w:lineRule="auto"/>
        <w:rPr>
          <w:rFonts w:ascii="Arial" w:hAnsi="Arial" w:cs="Arial"/>
          <w:b/>
          <w:color w:val="auto"/>
          <w:sz w:val="22"/>
          <w:szCs w:val="22"/>
        </w:rPr>
      </w:pPr>
    </w:p>
    <w:p w14:paraId="65BA4029" w14:textId="77777777" w:rsidR="00550434" w:rsidRPr="00474866" w:rsidRDefault="00550434" w:rsidP="00550434">
      <w:pPr>
        <w:pStyle w:val="Heading1"/>
        <w:spacing w:before="0" w:line="240" w:lineRule="auto"/>
        <w:rPr>
          <w:rFonts w:ascii="Arial" w:hAnsi="Arial" w:cs="Arial"/>
          <w:b/>
          <w:color w:val="auto"/>
          <w:sz w:val="22"/>
          <w:szCs w:val="22"/>
        </w:rPr>
      </w:pPr>
    </w:p>
    <w:p w14:paraId="21DD5101" w14:textId="77777777" w:rsidR="00550434" w:rsidRPr="00474866" w:rsidRDefault="00550434" w:rsidP="00821C34">
      <w:pPr>
        <w:tabs>
          <w:tab w:val="left" w:pos="142"/>
        </w:tabs>
        <w:spacing w:after="120" w:line="240" w:lineRule="auto"/>
        <w:jc w:val="both"/>
        <w:rPr>
          <w:rFonts w:ascii="Arial" w:hAnsi="Arial" w:cs="Arial"/>
          <w:b/>
          <w:lang w:val="es-ES"/>
        </w:rPr>
      </w:pPr>
    </w:p>
    <w:p w14:paraId="427944BE" w14:textId="77777777" w:rsidR="00550434" w:rsidRPr="00474866" w:rsidRDefault="00550434" w:rsidP="00821C34">
      <w:pPr>
        <w:tabs>
          <w:tab w:val="left" w:pos="142"/>
        </w:tabs>
        <w:spacing w:after="120" w:line="240" w:lineRule="auto"/>
        <w:jc w:val="both"/>
        <w:rPr>
          <w:rFonts w:ascii="Arial" w:hAnsi="Arial" w:cs="Arial"/>
          <w:b/>
          <w:lang w:val="es-ES"/>
        </w:rPr>
      </w:pPr>
    </w:p>
    <w:p w14:paraId="0E0F51BF" w14:textId="77777777" w:rsidR="00550434" w:rsidRPr="00474866" w:rsidRDefault="00550434" w:rsidP="00821C34">
      <w:pPr>
        <w:tabs>
          <w:tab w:val="left" w:pos="142"/>
        </w:tabs>
        <w:spacing w:after="120" w:line="240" w:lineRule="auto"/>
        <w:jc w:val="both"/>
        <w:rPr>
          <w:rFonts w:ascii="Arial" w:hAnsi="Arial" w:cs="Arial"/>
          <w:b/>
          <w:lang w:val="es-ES"/>
        </w:rPr>
      </w:pPr>
    </w:p>
    <w:p w14:paraId="7CBFD01E" w14:textId="77777777" w:rsidR="00550434" w:rsidRPr="00474866" w:rsidRDefault="00550434" w:rsidP="00821C34">
      <w:pPr>
        <w:tabs>
          <w:tab w:val="left" w:pos="142"/>
        </w:tabs>
        <w:spacing w:after="120" w:line="240" w:lineRule="auto"/>
        <w:jc w:val="both"/>
        <w:rPr>
          <w:rFonts w:ascii="Arial" w:hAnsi="Arial" w:cs="Arial"/>
          <w:b/>
          <w:lang w:val="es-ES"/>
        </w:rPr>
      </w:pPr>
    </w:p>
    <w:p w14:paraId="65A016E4" w14:textId="77777777" w:rsidR="00550434" w:rsidRPr="00474866" w:rsidRDefault="00550434" w:rsidP="00821C34">
      <w:pPr>
        <w:tabs>
          <w:tab w:val="left" w:pos="142"/>
        </w:tabs>
        <w:spacing w:after="120" w:line="240" w:lineRule="auto"/>
        <w:jc w:val="both"/>
        <w:rPr>
          <w:rFonts w:ascii="Arial" w:hAnsi="Arial" w:cs="Arial"/>
          <w:b/>
          <w:lang w:val="es-ES"/>
        </w:rPr>
      </w:pPr>
    </w:p>
    <w:p w14:paraId="499B1CBE" w14:textId="77777777" w:rsidR="00550434" w:rsidRPr="00474866" w:rsidRDefault="00550434" w:rsidP="00821C34">
      <w:pPr>
        <w:tabs>
          <w:tab w:val="left" w:pos="142"/>
        </w:tabs>
        <w:spacing w:after="120" w:line="240" w:lineRule="auto"/>
        <w:jc w:val="both"/>
        <w:rPr>
          <w:rFonts w:ascii="Arial" w:hAnsi="Arial" w:cs="Arial"/>
          <w:b/>
          <w:lang w:val="es-ES"/>
        </w:rPr>
      </w:pPr>
    </w:p>
    <w:p w14:paraId="7BC1F769" w14:textId="77777777" w:rsidR="005572DB" w:rsidRDefault="005572DB" w:rsidP="00821C34">
      <w:pPr>
        <w:tabs>
          <w:tab w:val="left" w:pos="142"/>
        </w:tabs>
        <w:spacing w:after="120" w:line="240" w:lineRule="auto"/>
        <w:jc w:val="both"/>
        <w:rPr>
          <w:rFonts w:ascii="Arial" w:hAnsi="Arial" w:cs="Arial"/>
          <w:b/>
          <w:lang w:val="es-ES"/>
        </w:rPr>
      </w:pPr>
    </w:p>
    <w:p w14:paraId="32815624" w14:textId="77777777" w:rsidR="00C175FC" w:rsidRDefault="00C175FC" w:rsidP="00821C34">
      <w:pPr>
        <w:tabs>
          <w:tab w:val="left" w:pos="142"/>
        </w:tabs>
        <w:spacing w:after="120" w:line="240" w:lineRule="auto"/>
        <w:jc w:val="both"/>
        <w:rPr>
          <w:rFonts w:ascii="Arial" w:hAnsi="Arial" w:cs="Arial"/>
          <w:b/>
          <w:lang w:val="es-ES"/>
        </w:rPr>
      </w:pPr>
    </w:p>
    <w:p w14:paraId="7C484C2C" w14:textId="77777777" w:rsidR="00A75A72" w:rsidRPr="00474866" w:rsidRDefault="00A75A72" w:rsidP="00821C34">
      <w:pPr>
        <w:tabs>
          <w:tab w:val="left" w:pos="142"/>
        </w:tabs>
        <w:spacing w:after="120" w:line="240" w:lineRule="auto"/>
        <w:jc w:val="both"/>
        <w:rPr>
          <w:rFonts w:ascii="Arial" w:hAnsi="Arial" w:cs="Arial"/>
          <w:b/>
          <w:lang w:val="es-ES"/>
        </w:rPr>
      </w:pPr>
    </w:p>
    <w:p w14:paraId="422F01BC" w14:textId="238559BF" w:rsidR="00E75A1F" w:rsidRDefault="00E75A1F" w:rsidP="00045646">
      <w:pPr>
        <w:tabs>
          <w:tab w:val="left" w:pos="142"/>
        </w:tabs>
        <w:spacing w:after="0" w:line="240" w:lineRule="auto"/>
        <w:jc w:val="both"/>
        <w:rPr>
          <w:rFonts w:ascii="Arial" w:hAnsi="Arial" w:cs="Arial"/>
          <w:b/>
          <w:lang w:val="es-ES"/>
        </w:rPr>
      </w:pPr>
      <w:r w:rsidRPr="00474866">
        <w:rPr>
          <w:rFonts w:ascii="Arial" w:hAnsi="Arial" w:cs="Arial"/>
          <w:b/>
          <w:lang w:val="es-ES"/>
        </w:rPr>
        <w:lastRenderedPageBreak/>
        <w:t>1. OBJETIVO</w:t>
      </w:r>
    </w:p>
    <w:p w14:paraId="181CE807" w14:textId="77777777" w:rsidR="00045646" w:rsidRPr="00045646" w:rsidRDefault="00045646" w:rsidP="00045646">
      <w:pPr>
        <w:tabs>
          <w:tab w:val="left" w:pos="142"/>
        </w:tabs>
        <w:spacing w:after="0" w:line="240" w:lineRule="auto"/>
        <w:jc w:val="both"/>
        <w:rPr>
          <w:rFonts w:ascii="Arial" w:hAnsi="Arial" w:cs="Arial"/>
          <w:b/>
          <w:lang w:val="es-ES"/>
        </w:rPr>
      </w:pPr>
    </w:p>
    <w:p w14:paraId="753B9A46" w14:textId="0E1DABDA" w:rsidR="0024320D" w:rsidRPr="00677372" w:rsidRDefault="0032619A" w:rsidP="0024320D">
      <w:pPr>
        <w:spacing w:after="120" w:line="240" w:lineRule="auto"/>
        <w:jc w:val="both"/>
        <w:rPr>
          <w:rFonts w:ascii="Arial" w:hAnsi="Arial" w:cs="Arial"/>
          <w:lang w:val="es-ES"/>
        </w:rPr>
      </w:pPr>
      <w:r w:rsidRPr="00677372">
        <w:rPr>
          <w:rFonts w:ascii="Arial" w:eastAsia="Calibri" w:hAnsi="Arial" w:cs="Arial"/>
          <w:lang w:val="es-ES"/>
        </w:rPr>
        <w:t xml:space="preserve">Establecer un proceso sistemático y disciplinado para </w:t>
      </w:r>
      <w:r w:rsidR="000767F4" w:rsidRPr="00677372">
        <w:rPr>
          <w:rFonts w:ascii="Arial" w:hAnsi="Arial" w:cs="Arial"/>
          <w:lang w:val="es-ES"/>
        </w:rPr>
        <w:t xml:space="preserve">garantizar el comportamiento legal y ético de la Función de Auditoría Interna y para que los auditores cumplan con las leyes y regulaciones aplicables. Además de asegurar la transparencia y trazabilidad en la detección, reporte y gestión de incumplimientos, </w:t>
      </w:r>
      <w:r w:rsidR="00045646" w:rsidRPr="00677372">
        <w:rPr>
          <w:rFonts w:ascii="Arial" w:hAnsi="Arial" w:cs="Arial"/>
          <w:lang w:val="es-ES"/>
        </w:rPr>
        <w:t xml:space="preserve">así como </w:t>
      </w:r>
      <w:r w:rsidR="000767F4" w:rsidRPr="00677372">
        <w:rPr>
          <w:rFonts w:ascii="Arial" w:hAnsi="Arial" w:cs="Arial"/>
          <w:lang w:val="es-ES"/>
        </w:rPr>
        <w:t>establece</w:t>
      </w:r>
      <w:r w:rsidR="00045646" w:rsidRPr="00677372">
        <w:rPr>
          <w:rFonts w:ascii="Arial" w:hAnsi="Arial" w:cs="Arial"/>
          <w:lang w:val="es-ES"/>
        </w:rPr>
        <w:t>r</w:t>
      </w:r>
      <w:r w:rsidR="000767F4" w:rsidRPr="00677372">
        <w:rPr>
          <w:rFonts w:ascii="Arial" w:hAnsi="Arial" w:cs="Arial"/>
          <w:lang w:val="es-ES"/>
        </w:rPr>
        <w:t xml:space="preserve"> un marco para el análisis continuo de la normativa, la capacitación del personal y la protección de la integridad de la organización y de la profesión de auditoría interna</w:t>
      </w:r>
      <w:r w:rsidRPr="00677372">
        <w:rPr>
          <w:rFonts w:ascii="Arial" w:hAnsi="Arial" w:cs="Arial"/>
          <w:lang w:val="es-ES"/>
        </w:rPr>
        <w:t>.</w:t>
      </w:r>
    </w:p>
    <w:p w14:paraId="79DDCB60" w14:textId="77777777" w:rsidR="00111E3C" w:rsidRPr="00677372" w:rsidRDefault="00111E3C" w:rsidP="00045646">
      <w:pPr>
        <w:spacing w:after="0" w:line="240" w:lineRule="auto"/>
        <w:jc w:val="both"/>
        <w:rPr>
          <w:rFonts w:ascii="Arial" w:hAnsi="Arial" w:cs="Arial"/>
          <w:lang w:val="es-ES"/>
        </w:rPr>
      </w:pPr>
    </w:p>
    <w:p w14:paraId="7BC98D21" w14:textId="1DD1D61E" w:rsidR="00E75A1F" w:rsidRPr="00677372" w:rsidRDefault="00E75A1F" w:rsidP="00045646">
      <w:pPr>
        <w:spacing w:after="0" w:line="240" w:lineRule="auto"/>
        <w:jc w:val="both"/>
        <w:rPr>
          <w:rFonts w:ascii="Arial" w:hAnsi="Arial" w:cs="Arial"/>
          <w:b/>
          <w:lang w:val="es-ES"/>
        </w:rPr>
      </w:pPr>
      <w:r w:rsidRPr="00677372">
        <w:rPr>
          <w:rFonts w:ascii="Arial" w:hAnsi="Arial" w:cs="Arial"/>
          <w:b/>
          <w:lang w:val="es-ES"/>
        </w:rPr>
        <w:t>2. ALCANCE</w:t>
      </w:r>
    </w:p>
    <w:p w14:paraId="46BC049F" w14:textId="77777777" w:rsidR="00045646" w:rsidRPr="00677372" w:rsidRDefault="00045646" w:rsidP="00045646">
      <w:pPr>
        <w:spacing w:after="0" w:line="240" w:lineRule="auto"/>
        <w:jc w:val="both"/>
        <w:rPr>
          <w:rFonts w:ascii="Arial" w:hAnsi="Arial" w:cs="Arial"/>
          <w:b/>
          <w:lang w:val="es-ES"/>
        </w:rPr>
      </w:pPr>
    </w:p>
    <w:p w14:paraId="7E383228" w14:textId="3C975BCC" w:rsidR="00E75A1F" w:rsidRPr="00677372" w:rsidRDefault="00E75A1F" w:rsidP="00045646">
      <w:pPr>
        <w:spacing w:after="0" w:line="240" w:lineRule="auto"/>
        <w:jc w:val="both"/>
        <w:rPr>
          <w:rFonts w:ascii="Arial" w:hAnsi="Arial" w:cs="Arial"/>
          <w:bCs/>
          <w:sz w:val="18"/>
          <w:szCs w:val="18"/>
          <w:lang w:val="es-ES"/>
        </w:rPr>
      </w:pPr>
      <w:r w:rsidRPr="00677372">
        <w:rPr>
          <w:rFonts w:ascii="Arial" w:hAnsi="Arial" w:cs="Arial"/>
          <w:bCs/>
          <w:lang w:val="es-ES"/>
        </w:rPr>
        <w:t xml:space="preserve">Este procedimiento </w:t>
      </w:r>
      <w:r w:rsidR="00B03A55" w:rsidRPr="00677372">
        <w:rPr>
          <w:rFonts w:ascii="Arial" w:hAnsi="Arial" w:cs="Arial"/>
          <w:bCs/>
          <w:lang w:val="es-ES"/>
        </w:rPr>
        <w:t>aplica a la función de auditoría interna y a todos los auditores internos responsables de evaluar el cumplimiento normativo en las auditorías realizadas a nivel organizacional.</w:t>
      </w:r>
      <w:r w:rsidRPr="00677372">
        <w:rPr>
          <w:rFonts w:ascii="Arial" w:hAnsi="Arial" w:cs="Arial"/>
          <w:bCs/>
          <w:lang w:val="es-ES"/>
        </w:rPr>
        <w:t xml:space="preserve">, así como de </w:t>
      </w:r>
      <w:r w:rsidR="0089019E" w:rsidRPr="00677372">
        <w:rPr>
          <w:rFonts w:ascii="Arial" w:hAnsi="Arial" w:cs="Arial"/>
          <w:bCs/>
          <w:lang w:val="es-ES"/>
        </w:rPr>
        <w:t xml:space="preserve">todo </w:t>
      </w:r>
      <w:r w:rsidR="007D7AE0" w:rsidRPr="00677372">
        <w:rPr>
          <w:rFonts w:ascii="Arial" w:hAnsi="Arial" w:cs="Arial"/>
          <w:bCs/>
          <w:lang w:val="es-ES"/>
        </w:rPr>
        <w:t>personal</w:t>
      </w:r>
      <w:r w:rsidR="00AF2D96" w:rsidRPr="00677372">
        <w:rPr>
          <w:rFonts w:ascii="Arial" w:hAnsi="Arial" w:cs="Arial"/>
          <w:bCs/>
          <w:lang w:val="es-ES"/>
        </w:rPr>
        <w:t xml:space="preserve"> que</w:t>
      </w:r>
      <w:r w:rsidR="008F5476" w:rsidRPr="00677372">
        <w:rPr>
          <w:rFonts w:ascii="Arial" w:hAnsi="Arial" w:cs="Arial"/>
          <w:bCs/>
          <w:lang w:val="es-ES"/>
        </w:rPr>
        <w:t xml:space="preserve"> </w:t>
      </w:r>
      <w:r w:rsidRPr="00677372">
        <w:rPr>
          <w:rFonts w:ascii="Arial" w:hAnsi="Arial" w:cs="Arial"/>
          <w:bCs/>
          <w:lang w:val="es-ES"/>
        </w:rPr>
        <w:t>preste servicios de auditoría interna en forma permanente u ocasional en las dependencias de</w:t>
      </w:r>
      <w:r w:rsidR="007B6D11" w:rsidRPr="00677372">
        <w:rPr>
          <w:rFonts w:ascii="Arial" w:hAnsi="Arial" w:cs="Arial"/>
          <w:bCs/>
          <w:lang w:val="es-ES"/>
        </w:rPr>
        <w:t>l Servicio.</w:t>
      </w:r>
    </w:p>
    <w:p w14:paraId="22D00317" w14:textId="77777777" w:rsidR="00111E3C" w:rsidRPr="00677372" w:rsidRDefault="00111E3C" w:rsidP="00045646">
      <w:pPr>
        <w:spacing w:after="0" w:line="240" w:lineRule="auto"/>
        <w:jc w:val="both"/>
        <w:rPr>
          <w:rFonts w:ascii="Arial" w:hAnsi="Arial" w:cs="Arial"/>
          <w:bCs/>
          <w:sz w:val="18"/>
          <w:szCs w:val="18"/>
          <w:lang w:val="es-ES"/>
        </w:rPr>
      </w:pPr>
    </w:p>
    <w:p w14:paraId="618F1B0A" w14:textId="184DF2B8" w:rsidR="00E75A1F" w:rsidRPr="00677372" w:rsidRDefault="0063480E" w:rsidP="00045646">
      <w:pPr>
        <w:spacing w:after="0" w:line="240" w:lineRule="auto"/>
        <w:jc w:val="both"/>
        <w:rPr>
          <w:rFonts w:ascii="Arial" w:hAnsi="Arial" w:cs="Arial"/>
          <w:b/>
          <w:lang w:val="es-ES"/>
        </w:rPr>
      </w:pPr>
      <w:r w:rsidRPr="00677372">
        <w:rPr>
          <w:rFonts w:ascii="Arial" w:hAnsi="Arial" w:cs="Arial"/>
          <w:b/>
          <w:lang w:val="es-ES"/>
        </w:rPr>
        <w:t>3</w:t>
      </w:r>
      <w:r w:rsidR="00E75A1F" w:rsidRPr="00677372">
        <w:rPr>
          <w:rFonts w:ascii="Arial" w:hAnsi="Arial" w:cs="Arial"/>
          <w:b/>
          <w:lang w:val="es-ES"/>
        </w:rPr>
        <w:t>. DEFINICIONES</w:t>
      </w:r>
    </w:p>
    <w:p w14:paraId="7F868650" w14:textId="77777777" w:rsidR="008913D3" w:rsidRPr="00677372" w:rsidRDefault="008913D3" w:rsidP="00045646">
      <w:pPr>
        <w:spacing w:after="0" w:line="240" w:lineRule="auto"/>
        <w:jc w:val="both"/>
        <w:rPr>
          <w:rFonts w:ascii="Arial" w:hAnsi="Arial" w:cs="Arial"/>
          <w:b/>
          <w:bCs/>
        </w:rPr>
      </w:pPr>
    </w:p>
    <w:p w14:paraId="01C59A1B" w14:textId="77777777" w:rsidR="00303B71" w:rsidRPr="00677372" w:rsidRDefault="00A72A61" w:rsidP="00B81BF7">
      <w:pPr>
        <w:pStyle w:val="ListParagraph"/>
        <w:numPr>
          <w:ilvl w:val="0"/>
          <w:numId w:val="27"/>
        </w:numPr>
        <w:spacing w:after="0" w:line="240" w:lineRule="auto"/>
        <w:ind w:left="426"/>
        <w:jc w:val="both"/>
        <w:rPr>
          <w:rFonts w:ascii="Arial" w:hAnsi="Arial" w:cs="Arial"/>
        </w:rPr>
      </w:pPr>
      <w:r w:rsidRPr="00677372">
        <w:rPr>
          <w:rFonts w:ascii="Arial" w:hAnsi="Arial" w:cs="Arial"/>
          <w:b/>
          <w:bCs/>
        </w:rPr>
        <w:t>Cumplimiento:</w:t>
      </w:r>
      <w:r w:rsidRPr="00677372">
        <w:rPr>
          <w:rFonts w:ascii="Arial" w:hAnsi="Arial" w:cs="Arial"/>
        </w:rPr>
        <w:t xml:space="preserve"> Adhesión a las leyes, reglamentos, contratos, políticas, procedimientos, y otros requerimientos.</w:t>
      </w:r>
    </w:p>
    <w:p w14:paraId="28031AD3" w14:textId="36194054" w:rsidR="00303B71" w:rsidRPr="00677372" w:rsidRDefault="00C73447" w:rsidP="00B81BF7">
      <w:pPr>
        <w:pStyle w:val="ListParagraph"/>
        <w:numPr>
          <w:ilvl w:val="0"/>
          <w:numId w:val="27"/>
        </w:numPr>
        <w:spacing w:after="0" w:line="240" w:lineRule="auto"/>
        <w:ind w:left="426"/>
        <w:jc w:val="both"/>
        <w:rPr>
          <w:rFonts w:ascii="Arial" w:hAnsi="Arial" w:cs="Arial"/>
        </w:rPr>
      </w:pPr>
      <w:r w:rsidRPr="00677372">
        <w:rPr>
          <w:rFonts w:ascii="Arial" w:hAnsi="Arial" w:cs="Arial"/>
          <w:b/>
          <w:bCs/>
        </w:rPr>
        <w:t xml:space="preserve">Integridad: </w:t>
      </w:r>
      <w:r w:rsidRPr="00677372">
        <w:rPr>
          <w:rFonts w:ascii="Arial" w:hAnsi="Arial" w:cs="Arial"/>
        </w:rPr>
        <w:t>El comportamiento que se caracteriza por la adhesión a los principios morales y de ética,</w:t>
      </w:r>
      <w:r w:rsidR="00D03EB1" w:rsidRPr="00677372">
        <w:rPr>
          <w:rFonts w:ascii="Arial" w:hAnsi="Arial" w:cs="Arial"/>
        </w:rPr>
        <w:t xml:space="preserve"> </w:t>
      </w:r>
      <w:r w:rsidRPr="00677372">
        <w:rPr>
          <w:rFonts w:ascii="Arial" w:hAnsi="Arial" w:cs="Arial"/>
        </w:rPr>
        <w:t>incluyendo la demostración de honestidad y valentía para actuar en base a los hechos relevantes.</w:t>
      </w:r>
      <w:r w:rsidR="00303B71" w:rsidRPr="00677372">
        <w:rPr>
          <w:rStyle w:val="Strong"/>
          <w:rFonts w:ascii="Arial" w:hAnsi="Arial" w:cs="Arial"/>
        </w:rPr>
        <w:t xml:space="preserve"> Sector Público:</w:t>
      </w:r>
      <w:r w:rsidR="00303B71" w:rsidRPr="00677372">
        <w:rPr>
          <w:rFonts w:ascii="Arial" w:hAnsi="Arial" w:cs="Arial"/>
        </w:rPr>
        <w:t xml:space="preserve"> Según las NOGAI, el Estado y todas las agencias, empresas y otras entidades bajo control estatal o con presupuesto público que gestionan programas, bienes y servicios al público.</w:t>
      </w:r>
    </w:p>
    <w:p w14:paraId="1A28C674" w14:textId="77777777" w:rsidR="00303B71" w:rsidRPr="00677372" w:rsidRDefault="00303B71" w:rsidP="00303B71">
      <w:pPr>
        <w:pStyle w:val="NormalWeb"/>
        <w:numPr>
          <w:ilvl w:val="0"/>
          <w:numId w:val="27"/>
        </w:numPr>
        <w:spacing w:before="0" w:beforeAutospacing="0" w:after="0" w:afterAutospacing="0"/>
        <w:ind w:left="426"/>
        <w:jc w:val="both"/>
        <w:rPr>
          <w:rFonts w:ascii="Arial" w:hAnsi="Arial" w:cs="Arial"/>
          <w:sz w:val="22"/>
          <w:szCs w:val="22"/>
        </w:rPr>
      </w:pPr>
      <w:r w:rsidRPr="00677372">
        <w:rPr>
          <w:rStyle w:val="Strong"/>
          <w:rFonts w:ascii="Arial" w:hAnsi="Arial" w:cs="Arial"/>
          <w:sz w:val="22"/>
          <w:szCs w:val="22"/>
        </w:rPr>
        <w:t xml:space="preserve">Unidad Central de Armonización (Central </w:t>
      </w:r>
      <w:proofErr w:type="spellStart"/>
      <w:r w:rsidRPr="00677372">
        <w:rPr>
          <w:rStyle w:val="Strong"/>
          <w:rFonts w:ascii="Arial" w:hAnsi="Arial" w:cs="Arial"/>
          <w:sz w:val="22"/>
          <w:szCs w:val="22"/>
        </w:rPr>
        <w:t>Harmonisation</w:t>
      </w:r>
      <w:proofErr w:type="spellEnd"/>
      <w:r w:rsidRPr="00677372">
        <w:rPr>
          <w:rStyle w:val="Strong"/>
          <w:rFonts w:ascii="Arial" w:hAnsi="Arial" w:cs="Arial"/>
          <w:sz w:val="22"/>
          <w:szCs w:val="22"/>
        </w:rPr>
        <w:t xml:space="preserve"> </w:t>
      </w:r>
      <w:proofErr w:type="spellStart"/>
      <w:r w:rsidRPr="00677372">
        <w:rPr>
          <w:rStyle w:val="Strong"/>
          <w:rFonts w:ascii="Arial" w:hAnsi="Arial" w:cs="Arial"/>
          <w:sz w:val="22"/>
          <w:szCs w:val="22"/>
        </w:rPr>
        <w:t>Unit</w:t>
      </w:r>
      <w:proofErr w:type="spellEnd"/>
      <w:r w:rsidRPr="00677372">
        <w:rPr>
          <w:rStyle w:val="Strong"/>
          <w:rFonts w:ascii="Arial" w:hAnsi="Arial" w:cs="Arial"/>
          <w:sz w:val="22"/>
          <w:szCs w:val="22"/>
        </w:rPr>
        <w:t xml:space="preserve"> - CHU):</w:t>
      </w:r>
      <w:r w:rsidRPr="00677372">
        <w:rPr>
          <w:rFonts w:ascii="Arial" w:hAnsi="Arial" w:cs="Arial"/>
          <w:sz w:val="22"/>
          <w:szCs w:val="22"/>
        </w:rPr>
        <w:t xml:space="preserve"> El Consejo de Auditoría Interna General de Gobierno (CAIGG) o el Servicio de Auditoría Interna de Gobierno (SAIG) son reconocidos como la Unidad Central de Armonización (CHU) a nivel gubernamental. Este organismo es responsable de establecer el marco normativo general, definir estándares y desarrollar instrumentos para la gestión de la auditoría interna en el sector público. Asimismo, tiene la función de evaluar la calidad de las disposiciones normativas y metodológicas aplicadas en la auditoría interna, garantizando su efectividad y alineación con las mejores prácticas internacionales.</w:t>
      </w:r>
    </w:p>
    <w:p w14:paraId="295213A7" w14:textId="77777777" w:rsidR="00303B71" w:rsidRPr="00677372" w:rsidRDefault="00303B71" w:rsidP="00303B71">
      <w:pPr>
        <w:pStyle w:val="NormalWeb"/>
        <w:spacing w:before="0" w:beforeAutospacing="0" w:after="0" w:afterAutospacing="0"/>
        <w:ind w:left="426"/>
        <w:jc w:val="both"/>
        <w:rPr>
          <w:rFonts w:ascii="Arial" w:hAnsi="Arial" w:cs="Arial"/>
          <w:sz w:val="22"/>
          <w:szCs w:val="22"/>
        </w:rPr>
      </w:pPr>
      <w:r w:rsidRPr="00677372">
        <w:rPr>
          <w:rFonts w:ascii="Arial" w:hAnsi="Arial" w:cs="Arial"/>
          <w:sz w:val="22"/>
          <w:szCs w:val="22"/>
        </w:rPr>
        <w:t>Además, la CHU puede asumir la responsabilidad de dirigir, coordinar, supervisar y evaluar el desempeño de las unidades de auditoría interna de los servicios públicos que dependen o están vinculados al Poder Ejecutivo, asegurando su eficiencia y cumplimiento normativo.</w:t>
      </w:r>
    </w:p>
    <w:p w14:paraId="3B819C18" w14:textId="4CC8BA65" w:rsidR="00045646" w:rsidRPr="003465B1" w:rsidRDefault="00045646" w:rsidP="008D53D0">
      <w:pPr>
        <w:pStyle w:val="ListParagraph"/>
        <w:autoSpaceDE w:val="0"/>
        <w:autoSpaceDN w:val="0"/>
        <w:adjustRightInd w:val="0"/>
        <w:spacing w:after="0" w:line="240" w:lineRule="auto"/>
        <w:ind w:left="426"/>
        <w:jc w:val="both"/>
        <w:rPr>
          <w:rFonts w:ascii="Arial" w:hAnsi="Arial" w:cs="Arial"/>
          <w:color w:val="000000" w:themeColor="text1"/>
        </w:rPr>
      </w:pPr>
    </w:p>
    <w:p w14:paraId="3471467D" w14:textId="58F3B404" w:rsidR="00E75A1F" w:rsidRDefault="0063480E" w:rsidP="00045646">
      <w:pPr>
        <w:spacing w:after="0" w:line="240" w:lineRule="auto"/>
        <w:jc w:val="both"/>
        <w:rPr>
          <w:rFonts w:ascii="Arial" w:hAnsi="Arial" w:cs="Arial"/>
          <w:b/>
          <w:lang w:val="es-ES"/>
        </w:rPr>
      </w:pPr>
      <w:r w:rsidRPr="00474866">
        <w:rPr>
          <w:rFonts w:ascii="Arial" w:hAnsi="Arial" w:cs="Arial"/>
          <w:b/>
          <w:lang w:val="es-ES"/>
        </w:rPr>
        <w:t>4</w:t>
      </w:r>
      <w:r w:rsidR="00E75A1F" w:rsidRPr="00474866">
        <w:rPr>
          <w:rFonts w:ascii="Arial" w:hAnsi="Arial" w:cs="Arial"/>
          <w:b/>
          <w:lang w:val="es-ES"/>
        </w:rPr>
        <w:t>. RESPONSABILIDADES</w:t>
      </w:r>
    </w:p>
    <w:p w14:paraId="2ED47BAA" w14:textId="77777777" w:rsidR="00045646" w:rsidRPr="00474866" w:rsidRDefault="00045646" w:rsidP="00045646">
      <w:pPr>
        <w:spacing w:after="0" w:line="240" w:lineRule="auto"/>
        <w:jc w:val="both"/>
        <w:rPr>
          <w:rFonts w:ascii="Arial" w:hAnsi="Arial" w:cs="Arial"/>
          <w:b/>
          <w:lang w:val="es-ES"/>
        </w:rPr>
      </w:pPr>
    </w:p>
    <w:tbl>
      <w:tblPr>
        <w:tblStyle w:val="TableGrid"/>
        <w:tblW w:w="0" w:type="auto"/>
        <w:tblInd w:w="108" w:type="dxa"/>
        <w:tblLook w:val="04A0" w:firstRow="1" w:lastRow="0" w:firstColumn="1" w:lastColumn="0" w:noHBand="0" w:noVBand="1"/>
      </w:tblPr>
      <w:tblGrid>
        <w:gridCol w:w="2014"/>
        <w:gridCol w:w="8051"/>
      </w:tblGrid>
      <w:tr w:rsidR="00E75A1F" w:rsidRPr="00474866" w14:paraId="6A4DDED5" w14:textId="77777777" w:rsidTr="00CE771C">
        <w:tc>
          <w:tcPr>
            <w:tcW w:w="2014" w:type="dxa"/>
            <w:shd w:val="clear" w:color="auto" w:fill="0070C0"/>
          </w:tcPr>
          <w:p w14:paraId="78A9F250" w14:textId="6C654442" w:rsidR="00E75A1F" w:rsidRPr="00796232" w:rsidRDefault="00E75A1F" w:rsidP="00CE771C">
            <w:pPr>
              <w:tabs>
                <w:tab w:val="right" w:pos="1798"/>
              </w:tabs>
              <w:jc w:val="center"/>
              <w:rPr>
                <w:rFonts w:ascii="Arial" w:hAnsi="Arial" w:cs="Arial"/>
                <w:b/>
                <w:color w:val="FFFFFF" w:themeColor="background1"/>
                <w:lang w:val="es-ES"/>
              </w:rPr>
            </w:pPr>
            <w:r w:rsidRPr="00796232">
              <w:rPr>
                <w:rFonts w:ascii="Arial" w:hAnsi="Arial" w:cs="Arial"/>
                <w:b/>
                <w:color w:val="FFFFFF" w:themeColor="background1"/>
                <w:lang w:val="es-ES"/>
              </w:rPr>
              <w:t>Cargo</w:t>
            </w:r>
          </w:p>
        </w:tc>
        <w:tc>
          <w:tcPr>
            <w:tcW w:w="8051" w:type="dxa"/>
            <w:shd w:val="clear" w:color="auto" w:fill="0070C0"/>
          </w:tcPr>
          <w:p w14:paraId="2AC1DD27" w14:textId="77777777" w:rsidR="00E75A1F" w:rsidRPr="00796232" w:rsidRDefault="00E75A1F" w:rsidP="00CE771C">
            <w:pPr>
              <w:jc w:val="center"/>
              <w:rPr>
                <w:rFonts w:ascii="Arial" w:hAnsi="Arial" w:cs="Arial"/>
                <w:b/>
                <w:color w:val="FFFFFF" w:themeColor="background1"/>
                <w:lang w:val="es-ES"/>
              </w:rPr>
            </w:pPr>
            <w:r w:rsidRPr="00796232">
              <w:rPr>
                <w:rFonts w:ascii="Arial" w:hAnsi="Arial" w:cs="Arial"/>
                <w:b/>
                <w:color w:val="FFFFFF" w:themeColor="background1"/>
                <w:lang w:val="es-ES"/>
              </w:rPr>
              <w:t>Descripción</w:t>
            </w:r>
          </w:p>
        </w:tc>
      </w:tr>
      <w:tr w:rsidR="00677372" w:rsidRPr="00677372" w14:paraId="1EFFB697" w14:textId="77777777" w:rsidTr="00FA224B">
        <w:tc>
          <w:tcPr>
            <w:tcW w:w="2014" w:type="dxa"/>
            <w:vAlign w:val="center"/>
          </w:tcPr>
          <w:p w14:paraId="486A7E06" w14:textId="0A95B284" w:rsidR="00E75A1F" w:rsidRPr="00677372" w:rsidRDefault="00E75A1F" w:rsidP="00FA224B">
            <w:pPr>
              <w:jc w:val="center"/>
              <w:rPr>
                <w:rFonts w:ascii="Arial" w:hAnsi="Arial" w:cs="Arial"/>
                <w:b/>
                <w:bCs/>
                <w:lang w:val="es-ES"/>
              </w:rPr>
            </w:pPr>
            <w:r w:rsidRPr="00677372">
              <w:rPr>
                <w:rFonts w:ascii="Arial" w:hAnsi="Arial" w:cs="Arial"/>
                <w:b/>
                <w:bCs/>
                <w:lang w:val="es-ES"/>
              </w:rPr>
              <w:t>Jefe de Auditoría</w:t>
            </w:r>
          </w:p>
        </w:tc>
        <w:tc>
          <w:tcPr>
            <w:tcW w:w="8051" w:type="dxa"/>
          </w:tcPr>
          <w:p w14:paraId="53C9989F" w14:textId="77777777" w:rsidR="00065FC2" w:rsidRPr="00677372" w:rsidRDefault="00065FC2" w:rsidP="0051693C">
            <w:pPr>
              <w:pStyle w:val="ListParagraph"/>
              <w:numPr>
                <w:ilvl w:val="0"/>
                <w:numId w:val="23"/>
              </w:numPr>
              <w:ind w:left="579"/>
              <w:jc w:val="both"/>
              <w:rPr>
                <w:rFonts w:ascii="Arial" w:hAnsi="Arial" w:cs="Arial"/>
                <w:bCs/>
                <w:lang w:val="es-ES"/>
              </w:rPr>
            </w:pPr>
            <w:r w:rsidRPr="00677372">
              <w:rPr>
                <w:rFonts w:ascii="Arial" w:hAnsi="Arial" w:cs="Arial"/>
                <w:bCs/>
                <w:lang w:val="es-ES"/>
              </w:rPr>
              <w:t>Elabora y supervisa el plan anual de capacitación en ética y normativas aplicables.</w:t>
            </w:r>
          </w:p>
          <w:p w14:paraId="77F0F1F6" w14:textId="77777777" w:rsidR="00065FC2" w:rsidRPr="00677372" w:rsidRDefault="00065FC2" w:rsidP="0051693C">
            <w:pPr>
              <w:pStyle w:val="ListParagraph"/>
              <w:numPr>
                <w:ilvl w:val="0"/>
                <w:numId w:val="23"/>
              </w:numPr>
              <w:ind w:left="579"/>
              <w:jc w:val="both"/>
              <w:rPr>
                <w:rFonts w:ascii="Arial" w:hAnsi="Arial" w:cs="Arial"/>
                <w:bCs/>
                <w:lang w:val="es-ES"/>
              </w:rPr>
            </w:pPr>
            <w:r w:rsidRPr="00677372">
              <w:rPr>
                <w:rFonts w:ascii="Arial" w:hAnsi="Arial" w:cs="Arial"/>
                <w:bCs/>
                <w:lang w:val="es-ES"/>
              </w:rPr>
              <w:t>Garantiza la actualización y difusión de leyes y regulaciones, manteniendo registros centralizados.</w:t>
            </w:r>
          </w:p>
          <w:p w14:paraId="717F6147" w14:textId="77777777" w:rsidR="00065FC2" w:rsidRPr="00677372" w:rsidRDefault="00065FC2" w:rsidP="0051693C">
            <w:pPr>
              <w:pStyle w:val="ListParagraph"/>
              <w:numPr>
                <w:ilvl w:val="0"/>
                <w:numId w:val="23"/>
              </w:numPr>
              <w:ind w:left="579"/>
              <w:jc w:val="both"/>
              <w:rPr>
                <w:rFonts w:ascii="Arial" w:hAnsi="Arial" w:cs="Arial"/>
                <w:bCs/>
                <w:lang w:val="es-ES"/>
              </w:rPr>
            </w:pPr>
            <w:r w:rsidRPr="00677372">
              <w:rPr>
                <w:rFonts w:ascii="Arial" w:hAnsi="Arial" w:cs="Arial"/>
                <w:bCs/>
                <w:lang w:val="es-ES"/>
              </w:rPr>
              <w:t>Supervisa la planificación y ejecución de auditorías, asegurando el cumplimiento normativo y ético.</w:t>
            </w:r>
          </w:p>
          <w:p w14:paraId="3EC3C4D3" w14:textId="77777777" w:rsidR="00065FC2" w:rsidRPr="00677372" w:rsidRDefault="00065FC2" w:rsidP="0051693C">
            <w:pPr>
              <w:pStyle w:val="ListParagraph"/>
              <w:numPr>
                <w:ilvl w:val="0"/>
                <w:numId w:val="23"/>
              </w:numPr>
              <w:ind w:left="579"/>
              <w:jc w:val="both"/>
              <w:rPr>
                <w:rFonts w:ascii="Arial" w:hAnsi="Arial" w:cs="Arial"/>
                <w:bCs/>
                <w:lang w:val="es-ES"/>
              </w:rPr>
            </w:pPr>
            <w:r w:rsidRPr="00677372">
              <w:rPr>
                <w:rFonts w:ascii="Arial" w:hAnsi="Arial" w:cs="Arial"/>
                <w:bCs/>
                <w:lang w:val="es-ES"/>
              </w:rPr>
              <w:t>Evalúa y escala posibles incumplimientos al Jefe de Servicio o autoridades pertinentes.</w:t>
            </w:r>
          </w:p>
          <w:p w14:paraId="785CE665" w14:textId="77629902" w:rsidR="00E75A1F" w:rsidRPr="00677372" w:rsidRDefault="00065FC2" w:rsidP="0051693C">
            <w:pPr>
              <w:pStyle w:val="ListParagraph"/>
              <w:numPr>
                <w:ilvl w:val="0"/>
                <w:numId w:val="23"/>
              </w:numPr>
              <w:ind w:left="579"/>
              <w:jc w:val="both"/>
              <w:rPr>
                <w:rFonts w:ascii="Arial" w:hAnsi="Arial" w:cs="Arial"/>
                <w:bCs/>
                <w:lang w:val="es-ES"/>
              </w:rPr>
            </w:pPr>
            <w:r w:rsidRPr="00677372">
              <w:rPr>
                <w:rFonts w:ascii="Arial" w:hAnsi="Arial" w:cs="Arial"/>
                <w:bCs/>
                <w:lang w:val="es-ES"/>
              </w:rPr>
              <w:t>Monitorea y valida la efectividad de acciones correctivas implementadas.</w:t>
            </w:r>
          </w:p>
        </w:tc>
      </w:tr>
      <w:tr w:rsidR="00677372" w:rsidRPr="00677372" w14:paraId="250BD160" w14:textId="77777777" w:rsidTr="00FA224B">
        <w:tc>
          <w:tcPr>
            <w:tcW w:w="2014" w:type="dxa"/>
            <w:vAlign w:val="center"/>
          </w:tcPr>
          <w:p w14:paraId="530C891C" w14:textId="6A3E5D35" w:rsidR="00E75A1F" w:rsidRPr="00677372" w:rsidRDefault="00E75A1F" w:rsidP="00FA224B">
            <w:pPr>
              <w:jc w:val="center"/>
              <w:rPr>
                <w:rFonts w:ascii="Arial" w:hAnsi="Arial" w:cs="Arial"/>
                <w:b/>
                <w:bCs/>
                <w:lang w:val="es-ES"/>
              </w:rPr>
            </w:pPr>
            <w:r w:rsidRPr="00677372">
              <w:rPr>
                <w:rFonts w:ascii="Arial" w:hAnsi="Arial" w:cs="Arial"/>
                <w:b/>
                <w:bCs/>
                <w:lang w:val="es-ES"/>
              </w:rPr>
              <w:t>Supervisor</w:t>
            </w:r>
          </w:p>
        </w:tc>
        <w:tc>
          <w:tcPr>
            <w:tcW w:w="8051" w:type="dxa"/>
          </w:tcPr>
          <w:p w14:paraId="325F8FF5" w14:textId="77777777" w:rsidR="00D97982" w:rsidRPr="00677372" w:rsidRDefault="00D97982" w:rsidP="0051693C">
            <w:pPr>
              <w:pStyle w:val="ListParagraph"/>
              <w:numPr>
                <w:ilvl w:val="0"/>
                <w:numId w:val="23"/>
              </w:numPr>
              <w:ind w:left="579"/>
              <w:jc w:val="both"/>
              <w:rPr>
                <w:rFonts w:ascii="Arial" w:hAnsi="Arial" w:cs="Arial"/>
                <w:bCs/>
                <w:lang w:val="es-ES"/>
              </w:rPr>
            </w:pPr>
            <w:r w:rsidRPr="00677372">
              <w:rPr>
                <w:rFonts w:ascii="Arial" w:hAnsi="Arial" w:cs="Arial"/>
                <w:bCs/>
                <w:lang w:val="es-ES"/>
              </w:rPr>
              <w:t>Verifica la capacitación del equipo, asegurando la firma de compromisos éticos anuales.</w:t>
            </w:r>
          </w:p>
          <w:p w14:paraId="17227875" w14:textId="77777777" w:rsidR="00D97982" w:rsidRPr="00677372" w:rsidRDefault="00D97982" w:rsidP="0051693C">
            <w:pPr>
              <w:pStyle w:val="ListParagraph"/>
              <w:numPr>
                <w:ilvl w:val="0"/>
                <w:numId w:val="23"/>
              </w:numPr>
              <w:ind w:left="579"/>
              <w:jc w:val="both"/>
              <w:rPr>
                <w:rFonts w:ascii="Arial" w:hAnsi="Arial" w:cs="Arial"/>
                <w:bCs/>
                <w:lang w:val="es-ES"/>
              </w:rPr>
            </w:pPr>
            <w:r w:rsidRPr="00677372">
              <w:rPr>
                <w:rFonts w:ascii="Arial" w:hAnsi="Arial" w:cs="Arial"/>
                <w:bCs/>
                <w:lang w:val="es-ES"/>
              </w:rPr>
              <w:t>Supervisa la identificación y análisis de normativas aplicables a cada auditoría.</w:t>
            </w:r>
          </w:p>
          <w:p w14:paraId="2073DACD" w14:textId="77777777" w:rsidR="00D97982" w:rsidRPr="00677372" w:rsidRDefault="00D97982" w:rsidP="0051693C">
            <w:pPr>
              <w:pStyle w:val="ListParagraph"/>
              <w:numPr>
                <w:ilvl w:val="0"/>
                <w:numId w:val="23"/>
              </w:numPr>
              <w:ind w:left="579"/>
              <w:jc w:val="both"/>
              <w:rPr>
                <w:rFonts w:ascii="Arial" w:hAnsi="Arial" w:cs="Arial"/>
                <w:bCs/>
                <w:lang w:val="es-ES"/>
              </w:rPr>
            </w:pPr>
            <w:r w:rsidRPr="00677372">
              <w:rPr>
                <w:rFonts w:ascii="Arial" w:hAnsi="Arial" w:cs="Arial"/>
                <w:bCs/>
                <w:lang w:val="es-ES"/>
              </w:rPr>
              <w:t>Revisa los papeles de trabajo para confirmar la detección y reporte de incumplimientos.</w:t>
            </w:r>
          </w:p>
          <w:p w14:paraId="22F4D13D" w14:textId="179DAA17" w:rsidR="00E75A1F" w:rsidRPr="00677372" w:rsidRDefault="00D97982" w:rsidP="0051693C">
            <w:pPr>
              <w:pStyle w:val="ListParagraph"/>
              <w:numPr>
                <w:ilvl w:val="0"/>
                <w:numId w:val="23"/>
              </w:numPr>
              <w:ind w:left="579"/>
              <w:jc w:val="both"/>
              <w:rPr>
                <w:rFonts w:ascii="Arial" w:hAnsi="Arial" w:cs="Arial"/>
                <w:bCs/>
                <w:lang w:val="es-ES"/>
              </w:rPr>
            </w:pPr>
            <w:r w:rsidRPr="00677372">
              <w:rPr>
                <w:rFonts w:ascii="Arial" w:hAnsi="Arial" w:cs="Arial"/>
                <w:bCs/>
                <w:lang w:val="es-ES"/>
              </w:rPr>
              <w:t>Asegura la correcta documentación de evidencias y procesos de auditoría.</w:t>
            </w:r>
          </w:p>
        </w:tc>
      </w:tr>
      <w:tr w:rsidR="00E75A1F" w:rsidRPr="00677372" w14:paraId="280DAD41" w14:textId="77777777" w:rsidTr="00FA224B">
        <w:tc>
          <w:tcPr>
            <w:tcW w:w="2014" w:type="dxa"/>
            <w:vAlign w:val="center"/>
          </w:tcPr>
          <w:p w14:paraId="516C1CE7" w14:textId="397057DE" w:rsidR="00E75A1F" w:rsidRPr="00677372" w:rsidRDefault="00E75A1F" w:rsidP="00FA224B">
            <w:pPr>
              <w:jc w:val="center"/>
              <w:rPr>
                <w:rFonts w:ascii="Arial" w:hAnsi="Arial" w:cs="Arial"/>
                <w:b/>
                <w:bCs/>
                <w:lang w:val="es-ES"/>
              </w:rPr>
            </w:pPr>
            <w:r w:rsidRPr="00677372">
              <w:rPr>
                <w:rFonts w:ascii="Arial" w:hAnsi="Arial" w:cs="Arial"/>
                <w:b/>
                <w:bCs/>
                <w:lang w:val="es-ES"/>
              </w:rPr>
              <w:t xml:space="preserve">Auditor </w:t>
            </w:r>
            <w:r w:rsidR="00CE771C" w:rsidRPr="00677372">
              <w:rPr>
                <w:rFonts w:ascii="Arial" w:hAnsi="Arial" w:cs="Arial"/>
                <w:b/>
                <w:bCs/>
                <w:lang w:val="es-ES"/>
              </w:rPr>
              <w:t>Interno</w:t>
            </w:r>
          </w:p>
        </w:tc>
        <w:tc>
          <w:tcPr>
            <w:tcW w:w="8051" w:type="dxa"/>
          </w:tcPr>
          <w:p w14:paraId="69F5DE11" w14:textId="77777777" w:rsidR="00D97982" w:rsidRPr="00677372" w:rsidRDefault="00D97982" w:rsidP="0051693C">
            <w:pPr>
              <w:pStyle w:val="ListParagraph"/>
              <w:numPr>
                <w:ilvl w:val="0"/>
                <w:numId w:val="23"/>
              </w:numPr>
              <w:ind w:left="579"/>
              <w:jc w:val="both"/>
              <w:rPr>
                <w:rFonts w:ascii="Arial" w:hAnsi="Arial" w:cs="Arial"/>
                <w:bCs/>
                <w:lang w:val="es-ES"/>
              </w:rPr>
            </w:pPr>
            <w:r w:rsidRPr="00677372">
              <w:rPr>
                <w:rFonts w:ascii="Arial" w:hAnsi="Arial" w:cs="Arial"/>
                <w:bCs/>
                <w:lang w:val="es-ES"/>
              </w:rPr>
              <w:t>Participan en capacitaciones y firman la declaración de compromiso ético.</w:t>
            </w:r>
          </w:p>
          <w:p w14:paraId="18552A4A" w14:textId="77777777" w:rsidR="00D97982" w:rsidRPr="00677372" w:rsidRDefault="00D97982" w:rsidP="0051693C">
            <w:pPr>
              <w:pStyle w:val="ListParagraph"/>
              <w:numPr>
                <w:ilvl w:val="0"/>
                <w:numId w:val="23"/>
              </w:numPr>
              <w:ind w:left="579"/>
              <w:jc w:val="both"/>
              <w:rPr>
                <w:rFonts w:ascii="Arial" w:hAnsi="Arial" w:cs="Arial"/>
                <w:bCs/>
                <w:lang w:val="es-ES"/>
              </w:rPr>
            </w:pPr>
            <w:r w:rsidRPr="00677372">
              <w:rPr>
                <w:rFonts w:ascii="Arial" w:hAnsi="Arial" w:cs="Arial"/>
                <w:bCs/>
                <w:lang w:val="es-ES"/>
              </w:rPr>
              <w:t>Analizan y aplican normativas en cada trabajo de auditoría.</w:t>
            </w:r>
          </w:p>
          <w:p w14:paraId="164412E1" w14:textId="77777777" w:rsidR="00D97982" w:rsidRPr="00677372" w:rsidRDefault="00D97982" w:rsidP="0051693C">
            <w:pPr>
              <w:pStyle w:val="ListParagraph"/>
              <w:numPr>
                <w:ilvl w:val="0"/>
                <w:numId w:val="23"/>
              </w:numPr>
              <w:ind w:left="579"/>
              <w:jc w:val="both"/>
              <w:rPr>
                <w:rFonts w:ascii="Arial" w:hAnsi="Arial" w:cs="Arial"/>
                <w:bCs/>
                <w:lang w:val="es-ES"/>
              </w:rPr>
            </w:pPr>
            <w:r w:rsidRPr="00677372">
              <w:rPr>
                <w:rFonts w:ascii="Arial" w:hAnsi="Arial" w:cs="Arial"/>
                <w:bCs/>
                <w:lang w:val="es-ES"/>
              </w:rPr>
              <w:lastRenderedPageBreak/>
              <w:t>Reportan inmediatamente cualquier incumplimiento detectado.</w:t>
            </w:r>
          </w:p>
          <w:p w14:paraId="4C950BD8" w14:textId="77777777" w:rsidR="00D97982" w:rsidRPr="00677372" w:rsidRDefault="00D97982" w:rsidP="0051693C">
            <w:pPr>
              <w:pStyle w:val="ListParagraph"/>
              <w:numPr>
                <w:ilvl w:val="0"/>
                <w:numId w:val="23"/>
              </w:numPr>
              <w:ind w:left="579"/>
              <w:jc w:val="both"/>
              <w:rPr>
                <w:rFonts w:ascii="Arial" w:hAnsi="Arial" w:cs="Arial"/>
                <w:bCs/>
                <w:lang w:val="es-ES"/>
              </w:rPr>
            </w:pPr>
            <w:r w:rsidRPr="00677372">
              <w:rPr>
                <w:rFonts w:ascii="Arial" w:hAnsi="Arial" w:cs="Arial"/>
                <w:bCs/>
                <w:lang w:val="es-ES"/>
              </w:rPr>
              <w:t>Documentan hallazgos éticos y normativos en los papeles de trabajo.</w:t>
            </w:r>
          </w:p>
          <w:p w14:paraId="3B9D9945" w14:textId="0CF42999" w:rsidR="00E75A1F" w:rsidRPr="00677372" w:rsidRDefault="00D97982" w:rsidP="0051693C">
            <w:pPr>
              <w:pStyle w:val="ListParagraph"/>
              <w:numPr>
                <w:ilvl w:val="0"/>
                <w:numId w:val="23"/>
              </w:numPr>
              <w:ind w:left="579"/>
              <w:jc w:val="both"/>
              <w:rPr>
                <w:rFonts w:ascii="Arial" w:hAnsi="Arial" w:cs="Arial"/>
                <w:bCs/>
                <w:lang w:val="es-ES"/>
              </w:rPr>
            </w:pPr>
            <w:r w:rsidRPr="00677372">
              <w:rPr>
                <w:rFonts w:ascii="Arial" w:hAnsi="Arial" w:cs="Arial"/>
                <w:bCs/>
                <w:lang w:val="es-ES"/>
              </w:rPr>
              <w:t>Colaboran en la implementación de acciones correctivas y en el seguimiento de su efectividad.</w:t>
            </w:r>
          </w:p>
        </w:tc>
      </w:tr>
    </w:tbl>
    <w:p w14:paraId="187D14AB" w14:textId="77777777" w:rsidR="008D53D0" w:rsidRPr="00677372" w:rsidRDefault="008D53D0" w:rsidP="002C3058">
      <w:pPr>
        <w:jc w:val="both"/>
        <w:rPr>
          <w:rFonts w:ascii="Arial" w:hAnsi="Arial" w:cs="Arial"/>
          <w:b/>
          <w:lang w:val="es-ES"/>
        </w:rPr>
      </w:pPr>
    </w:p>
    <w:p w14:paraId="1E7C3593" w14:textId="7779D8BF" w:rsidR="008913D3" w:rsidRPr="00677372" w:rsidRDefault="0063480E" w:rsidP="002C3058">
      <w:pPr>
        <w:jc w:val="both"/>
        <w:rPr>
          <w:rFonts w:ascii="Arial" w:eastAsia="Calibri" w:hAnsi="Arial" w:cs="Arial"/>
          <w:b/>
          <w:lang w:val="es-ES"/>
        </w:rPr>
      </w:pPr>
      <w:r w:rsidRPr="00677372">
        <w:rPr>
          <w:rFonts w:ascii="Arial" w:hAnsi="Arial" w:cs="Arial"/>
          <w:b/>
          <w:lang w:val="es-ES"/>
        </w:rPr>
        <w:t>5</w:t>
      </w:r>
      <w:r w:rsidR="00E75A1F" w:rsidRPr="00677372">
        <w:rPr>
          <w:rFonts w:ascii="Arial" w:hAnsi="Arial" w:cs="Arial"/>
          <w:b/>
          <w:lang w:val="es-ES"/>
        </w:rPr>
        <w:t xml:space="preserve">. </w:t>
      </w:r>
      <w:r w:rsidR="00796232" w:rsidRPr="00677372">
        <w:rPr>
          <w:rFonts w:ascii="Arial" w:hAnsi="Arial" w:cs="Arial"/>
          <w:b/>
          <w:lang w:val="es-ES"/>
        </w:rPr>
        <w:t xml:space="preserve">DESCRIPCIÓN </w:t>
      </w:r>
      <w:r w:rsidR="00E75A1F" w:rsidRPr="00677372">
        <w:rPr>
          <w:rFonts w:ascii="Arial" w:hAnsi="Arial" w:cs="Arial"/>
          <w:b/>
          <w:lang w:val="es-ES"/>
        </w:rPr>
        <w:t xml:space="preserve">PROCEDIMIENTO </w:t>
      </w:r>
      <w:r w:rsidR="00C05D85" w:rsidRPr="00677372">
        <w:rPr>
          <w:rFonts w:ascii="Arial" w:hAnsi="Arial" w:cs="Arial"/>
          <w:b/>
          <w:lang w:val="es-ES"/>
        </w:rPr>
        <w:t>COMPORTAMIENTO LEGAL Y ÉTICO DE LOS AUDITORES INTERNOS</w:t>
      </w:r>
    </w:p>
    <w:p w14:paraId="6ADFF37F" w14:textId="205FB364" w:rsidR="000767F4" w:rsidRPr="00677372" w:rsidRDefault="00045646" w:rsidP="000767F4">
      <w:pPr>
        <w:jc w:val="both"/>
        <w:rPr>
          <w:rFonts w:ascii="Arial" w:eastAsia="Calibri" w:hAnsi="Arial" w:cs="Arial"/>
          <w:b/>
          <w:bCs/>
        </w:rPr>
      </w:pPr>
      <w:r w:rsidRPr="00677372">
        <w:rPr>
          <w:rFonts w:ascii="Arial" w:eastAsia="Calibri" w:hAnsi="Arial" w:cs="Arial"/>
          <w:b/>
          <w:bCs/>
        </w:rPr>
        <w:t>5</w:t>
      </w:r>
      <w:r w:rsidR="000767F4" w:rsidRPr="00677372">
        <w:rPr>
          <w:rFonts w:ascii="Arial" w:eastAsia="Calibri" w:hAnsi="Arial" w:cs="Arial"/>
          <w:b/>
          <w:bCs/>
        </w:rPr>
        <w:t>.1. Capacitación y Concientización</w:t>
      </w:r>
    </w:p>
    <w:p w14:paraId="2C8D2E39" w14:textId="1255D39D" w:rsidR="000767F4" w:rsidRPr="00677372" w:rsidRDefault="00FA6AF3" w:rsidP="000767F4">
      <w:pPr>
        <w:jc w:val="both"/>
        <w:rPr>
          <w:rFonts w:ascii="Arial" w:eastAsia="Calibri" w:hAnsi="Arial" w:cs="Arial"/>
          <w:b/>
          <w:bCs/>
        </w:rPr>
      </w:pPr>
      <w:r w:rsidRPr="00677372">
        <w:rPr>
          <w:rFonts w:ascii="Arial" w:eastAsia="Calibri" w:hAnsi="Arial" w:cs="Arial"/>
          <w:b/>
          <w:bCs/>
        </w:rPr>
        <w:t xml:space="preserve">a. </w:t>
      </w:r>
      <w:r w:rsidR="000767F4" w:rsidRPr="00677372">
        <w:rPr>
          <w:rFonts w:ascii="Arial" w:eastAsia="Calibri" w:hAnsi="Arial" w:cs="Arial"/>
          <w:b/>
          <w:bCs/>
        </w:rPr>
        <w:t>Plan de Formación</w:t>
      </w:r>
      <w:r w:rsidRPr="00677372">
        <w:rPr>
          <w:rFonts w:ascii="Arial" w:eastAsia="Calibri" w:hAnsi="Arial" w:cs="Arial"/>
          <w:b/>
          <w:bCs/>
        </w:rPr>
        <w:t>:</w:t>
      </w:r>
    </w:p>
    <w:p w14:paraId="3F330784" w14:textId="39F7699F" w:rsidR="000767F4" w:rsidRPr="00677372" w:rsidRDefault="000767F4" w:rsidP="0051693C">
      <w:pPr>
        <w:numPr>
          <w:ilvl w:val="0"/>
          <w:numId w:val="2"/>
        </w:numPr>
        <w:jc w:val="both"/>
        <w:rPr>
          <w:rFonts w:ascii="Arial" w:eastAsia="Calibri" w:hAnsi="Arial" w:cs="Arial"/>
          <w:bCs/>
        </w:rPr>
      </w:pPr>
      <w:r w:rsidRPr="00677372">
        <w:rPr>
          <w:rFonts w:ascii="Arial" w:eastAsia="Calibri" w:hAnsi="Arial" w:cs="Arial"/>
          <w:bCs/>
        </w:rPr>
        <w:t xml:space="preserve">El </w:t>
      </w:r>
      <w:r w:rsidR="002A2FD4" w:rsidRPr="00677372">
        <w:rPr>
          <w:rFonts w:ascii="Arial" w:eastAsia="Calibri" w:hAnsi="Arial" w:cs="Arial"/>
          <w:bCs/>
        </w:rPr>
        <w:t>Jefe de Auditoría</w:t>
      </w:r>
      <w:r w:rsidRPr="00677372">
        <w:rPr>
          <w:rFonts w:ascii="Arial" w:eastAsia="Calibri" w:hAnsi="Arial" w:cs="Arial"/>
          <w:bCs/>
        </w:rPr>
        <w:t xml:space="preserve">, junto con el área de </w:t>
      </w:r>
      <w:r w:rsidR="006451CE" w:rsidRPr="00677372">
        <w:rPr>
          <w:rFonts w:ascii="Arial" w:eastAsia="Calibri" w:hAnsi="Arial" w:cs="Arial"/>
          <w:bCs/>
        </w:rPr>
        <w:t>f</w:t>
      </w:r>
      <w:r w:rsidRPr="00677372">
        <w:rPr>
          <w:rFonts w:ascii="Arial" w:eastAsia="Calibri" w:hAnsi="Arial" w:cs="Arial"/>
          <w:bCs/>
        </w:rPr>
        <w:t>ormación</w:t>
      </w:r>
      <w:r w:rsidR="00464B80" w:rsidRPr="00677372">
        <w:rPr>
          <w:rFonts w:ascii="Arial" w:eastAsia="Calibri" w:hAnsi="Arial" w:cs="Arial"/>
          <w:bCs/>
        </w:rPr>
        <w:t xml:space="preserve"> de recursos humanos o </w:t>
      </w:r>
      <w:r w:rsidR="006451CE" w:rsidRPr="00677372">
        <w:rPr>
          <w:rFonts w:ascii="Arial" w:eastAsia="Calibri" w:hAnsi="Arial" w:cs="Arial"/>
          <w:bCs/>
        </w:rPr>
        <w:t xml:space="preserve">su </w:t>
      </w:r>
      <w:r w:rsidR="00464B80" w:rsidRPr="00677372">
        <w:rPr>
          <w:rFonts w:ascii="Arial" w:eastAsia="Calibri" w:hAnsi="Arial" w:cs="Arial"/>
          <w:bCs/>
        </w:rPr>
        <w:t>equivalente</w:t>
      </w:r>
      <w:r w:rsidRPr="00677372">
        <w:rPr>
          <w:rFonts w:ascii="Arial" w:eastAsia="Calibri" w:hAnsi="Arial" w:cs="Arial"/>
          <w:bCs/>
        </w:rPr>
        <w:t xml:space="preserve">., elaborará un plan anual de capacitación para el equipo de </w:t>
      </w:r>
      <w:r w:rsidR="006451CE" w:rsidRPr="00677372">
        <w:rPr>
          <w:rFonts w:ascii="Arial" w:eastAsia="Calibri" w:hAnsi="Arial" w:cs="Arial"/>
          <w:bCs/>
        </w:rPr>
        <w:t>auditoría interna</w:t>
      </w:r>
      <w:r w:rsidRPr="00677372">
        <w:rPr>
          <w:rFonts w:ascii="Arial" w:eastAsia="Calibri" w:hAnsi="Arial" w:cs="Arial"/>
          <w:bCs/>
        </w:rPr>
        <w:t>, que incluya:</w:t>
      </w:r>
    </w:p>
    <w:p w14:paraId="23B41F62" w14:textId="074BBDFB" w:rsidR="000767F4" w:rsidRPr="00677372" w:rsidRDefault="000767F4" w:rsidP="0051693C">
      <w:pPr>
        <w:numPr>
          <w:ilvl w:val="1"/>
          <w:numId w:val="2"/>
        </w:numPr>
        <w:jc w:val="both"/>
        <w:rPr>
          <w:rFonts w:ascii="Arial" w:eastAsia="Calibri" w:hAnsi="Arial" w:cs="Arial"/>
          <w:bCs/>
        </w:rPr>
      </w:pPr>
      <w:r w:rsidRPr="00677372">
        <w:rPr>
          <w:rFonts w:ascii="Arial" w:eastAsia="Calibri" w:hAnsi="Arial" w:cs="Arial"/>
          <w:bCs/>
        </w:rPr>
        <w:t xml:space="preserve">Legislación y regulaciones relevantes para el sector </w:t>
      </w:r>
      <w:r w:rsidR="00A97A67" w:rsidRPr="00677372">
        <w:rPr>
          <w:rFonts w:ascii="Arial" w:eastAsia="Calibri" w:hAnsi="Arial" w:cs="Arial"/>
          <w:bCs/>
        </w:rPr>
        <w:t xml:space="preserve">público </w:t>
      </w:r>
      <w:r w:rsidRPr="00677372">
        <w:rPr>
          <w:rFonts w:ascii="Arial" w:eastAsia="Calibri" w:hAnsi="Arial" w:cs="Arial"/>
          <w:bCs/>
        </w:rPr>
        <w:t xml:space="preserve">y </w:t>
      </w:r>
      <w:r w:rsidR="00A97A67" w:rsidRPr="00677372">
        <w:rPr>
          <w:rFonts w:ascii="Arial" w:eastAsia="Calibri" w:hAnsi="Arial" w:cs="Arial"/>
          <w:bCs/>
        </w:rPr>
        <w:t xml:space="preserve">para </w:t>
      </w:r>
      <w:r w:rsidRPr="00677372">
        <w:rPr>
          <w:rFonts w:ascii="Arial" w:eastAsia="Calibri" w:hAnsi="Arial" w:cs="Arial"/>
          <w:bCs/>
        </w:rPr>
        <w:t>la jurisdicción en la que opera la organización</w:t>
      </w:r>
      <w:r w:rsidR="00B24803" w:rsidRPr="00677372">
        <w:rPr>
          <w:rFonts w:ascii="Arial" w:eastAsia="Calibri" w:hAnsi="Arial" w:cs="Arial"/>
          <w:bCs/>
        </w:rPr>
        <w:t xml:space="preserve"> gubernamental</w:t>
      </w:r>
      <w:r w:rsidRPr="00677372">
        <w:rPr>
          <w:rFonts w:ascii="Arial" w:eastAsia="Calibri" w:hAnsi="Arial" w:cs="Arial"/>
          <w:bCs/>
        </w:rPr>
        <w:t>.</w:t>
      </w:r>
    </w:p>
    <w:p w14:paraId="5024B091" w14:textId="298A75BC" w:rsidR="000767F4" w:rsidRPr="00677372" w:rsidRDefault="000767F4" w:rsidP="0051693C">
      <w:pPr>
        <w:numPr>
          <w:ilvl w:val="1"/>
          <w:numId w:val="2"/>
        </w:numPr>
        <w:jc w:val="both"/>
        <w:rPr>
          <w:rFonts w:ascii="Arial" w:eastAsia="Calibri" w:hAnsi="Arial" w:cs="Arial"/>
          <w:bCs/>
        </w:rPr>
      </w:pPr>
      <w:r w:rsidRPr="00677372">
        <w:rPr>
          <w:rFonts w:ascii="Arial" w:eastAsia="Calibri" w:hAnsi="Arial" w:cs="Arial"/>
          <w:bCs/>
        </w:rPr>
        <w:t xml:space="preserve">Principios éticos y estándares profesionales </w:t>
      </w:r>
      <w:r w:rsidR="00A97A67" w:rsidRPr="00677372">
        <w:rPr>
          <w:rFonts w:ascii="Arial" w:eastAsia="Calibri" w:hAnsi="Arial" w:cs="Arial"/>
          <w:bCs/>
        </w:rPr>
        <w:t xml:space="preserve">de auditoría interna </w:t>
      </w:r>
      <w:r w:rsidRPr="00677372">
        <w:rPr>
          <w:rFonts w:ascii="Arial" w:eastAsia="Calibri" w:hAnsi="Arial" w:cs="Arial"/>
          <w:bCs/>
        </w:rPr>
        <w:t>(Normas Globales</w:t>
      </w:r>
      <w:r w:rsidR="00A97A67" w:rsidRPr="00677372">
        <w:rPr>
          <w:rFonts w:ascii="Arial" w:eastAsia="Calibri" w:hAnsi="Arial" w:cs="Arial"/>
          <w:bCs/>
        </w:rPr>
        <w:t xml:space="preserve"> de Auditoría Interna </w:t>
      </w:r>
      <w:r w:rsidRPr="00677372">
        <w:rPr>
          <w:rFonts w:ascii="Arial" w:eastAsia="Calibri" w:hAnsi="Arial" w:cs="Arial"/>
          <w:bCs/>
        </w:rPr>
        <w:t xml:space="preserve">del IIA, </w:t>
      </w:r>
      <w:r w:rsidR="00464B80" w:rsidRPr="00677372">
        <w:rPr>
          <w:rFonts w:ascii="Arial" w:eastAsia="Calibri" w:hAnsi="Arial" w:cs="Arial"/>
          <w:bCs/>
        </w:rPr>
        <w:t xml:space="preserve">directrices del </w:t>
      </w:r>
      <w:r w:rsidR="000B0189" w:rsidRPr="00677372">
        <w:rPr>
          <w:rFonts w:ascii="Arial" w:eastAsia="Calibri" w:hAnsi="Arial" w:cs="Arial"/>
          <w:bCs/>
        </w:rPr>
        <w:t>C</w:t>
      </w:r>
      <w:r w:rsidR="00464B80" w:rsidRPr="00677372">
        <w:rPr>
          <w:rFonts w:ascii="Arial" w:eastAsia="Calibri" w:hAnsi="Arial" w:cs="Arial"/>
          <w:bCs/>
        </w:rPr>
        <w:t>AIGG</w:t>
      </w:r>
      <w:r w:rsidR="000B0189" w:rsidRPr="00677372">
        <w:rPr>
          <w:rFonts w:ascii="Arial" w:eastAsia="Calibri" w:hAnsi="Arial" w:cs="Arial"/>
          <w:bCs/>
        </w:rPr>
        <w:t>, normativa de</w:t>
      </w:r>
      <w:r w:rsidR="00721AFB" w:rsidRPr="00677372">
        <w:rPr>
          <w:rFonts w:ascii="Arial" w:eastAsia="Calibri" w:hAnsi="Arial" w:cs="Arial"/>
          <w:bCs/>
        </w:rPr>
        <w:t xml:space="preserve"> </w:t>
      </w:r>
      <w:r w:rsidR="000B0189" w:rsidRPr="00677372">
        <w:rPr>
          <w:rFonts w:ascii="Arial" w:eastAsia="Calibri" w:hAnsi="Arial" w:cs="Arial"/>
          <w:bCs/>
        </w:rPr>
        <w:t>la Contraloría General de la República,</w:t>
      </w:r>
      <w:r w:rsidR="00721AFB" w:rsidRPr="00677372">
        <w:rPr>
          <w:rFonts w:ascii="Arial" w:eastAsia="Calibri" w:hAnsi="Arial" w:cs="Arial"/>
          <w:bCs/>
        </w:rPr>
        <w:t xml:space="preserve"> </w:t>
      </w:r>
      <w:r w:rsidRPr="00677372">
        <w:rPr>
          <w:rFonts w:ascii="Arial" w:eastAsia="Calibri" w:hAnsi="Arial" w:cs="Arial"/>
          <w:bCs/>
        </w:rPr>
        <w:t>etc.).</w:t>
      </w:r>
    </w:p>
    <w:p w14:paraId="1987B8B0" w14:textId="2A6F37B1" w:rsidR="000767F4" w:rsidRPr="00677372" w:rsidRDefault="000767F4" w:rsidP="0051693C">
      <w:pPr>
        <w:numPr>
          <w:ilvl w:val="0"/>
          <w:numId w:val="2"/>
        </w:numPr>
        <w:jc w:val="both"/>
        <w:rPr>
          <w:rFonts w:ascii="Arial" w:eastAsia="Calibri" w:hAnsi="Arial" w:cs="Arial"/>
          <w:bCs/>
        </w:rPr>
      </w:pPr>
      <w:r w:rsidRPr="00677372">
        <w:rPr>
          <w:rFonts w:ascii="Arial" w:eastAsia="Calibri" w:hAnsi="Arial" w:cs="Arial"/>
          <w:bCs/>
        </w:rPr>
        <w:t xml:space="preserve">Para evidenciar la realización de esta actividad se utilizará el </w:t>
      </w:r>
      <w:r w:rsidRPr="00677372">
        <w:rPr>
          <w:rFonts w:ascii="Arial" w:eastAsia="Calibri" w:hAnsi="Arial" w:cs="Arial"/>
          <w:b/>
          <w:bCs/>
        </w:rPr>
        <w:t>Formulario de Capacitación y Declaración de Cumplimiento</w:t>
      </w:r>
      <w:r w:rsidR="00007A7B" w:rsidRPr="00677372">
        <w:rPr>
          <w:rFonts w:ascii="Arial" w:eastAsia="Calibri" w:hAnsi="Arial" w:cs="Arial"/>
          <w:bCs/>
        </w:rPr>
        <w:t>.</w:t>
      </w:r>
    </w:p>
    <w:p w14:paraId="06C4FC6D" w14:textId="54C77C35" w:rsidR="000767F4" w:rsidRPr="00677372" w:rsidRDefault="00FA6AF3" w:rsidP="000767F4">
      <w:pPr>
        <w:jc w:val="both"/>
        <w:rPr>
          <w:rFonts w:ascii="Arial" w:eastAsia="Calibri" w:hAnsi="Arial" w:cs="Arial"/>
          <w:b/>
          <w:bCs/>
        </w:rPr>
      </w:pPr>
      <w:r w:rsidRPr="00677372">
        <w:rPr>
          <w:rFonts w:ascii="Arial" w:eastAsia="Calibri" w:hAnsi="Arial" w:cs="Arial"/>
          <w:b/>
          <w:bCs/>
        </w:rPr>
        <w:t xml:space="preserve">b. </w:t>
      </w:r>
      <w:r w:rsidR="000767F4" w:rsidRPr="00677372">
        <w:rPr>
          <w:rFonts w:ascii="Arial" w:eastAsia="Calibri" w:hAnsi="Arial" w:cs="Arial"/>
          <w:b/>
          <w:bCs/>
        </w:rPr>
        <w:t>Declaraciones de Compromiso</w:t>
      </w:r>
      <w:r w:rsidRPr="00677372">
        <w:rPr>
          <w:rFonts w:ascii="Arial" w:eastAsia="Calibri" w:hAnsi="Arial" w:cs="Arial"/>
          <w:b/>
          <w:bCs/>
        </w:rPr>
        <w:t>:</w:t>
      </w:r>
    </w:p>
    <w:p w14:paraId="4E1495D2" w14:textId="77777777" w:rsidR="000767F4" w:rsidRPr="00677372" w:rsidRDefault="000767F4" w:rsidP="0051693C">
      <w:pPr>
        <w:numPr>
          <w:ilvl w:val="0"/>
          <w:numId w:val="3"/>
        </w:numPr>
        <w:jc w:val="both"/>
        <w:rPr>
          <w:rFonts w:ascii="Arial" w:eastAsia="Calibri" w:hAnsi="Arial" w:cs="Arial"/>
          <w:bCs/>
        </w:rPr>
      </w:pPr>
      <w:r w:rsidRPr="00677372">
        <w:rPr>
          <w:rFonts w:ascii="Arial" w:eastAsia="Calibri" w:hAnsi="Arial" w:cs="Arial"/>
          <w:bCs/>
        </w:rPr>
        <w:t>Al menos una vez al año, cada auditor interno firmará una Declaración de Compromiso Ético en la que:</w:t>
      </w:r>
    </w:p>
    <w:p w14:paraId="06C48A49" w14:textId="77777777" w:rsidR="000767F4" w:rsidRPr="00677372" w:rsidRDefault="000767F4" w:rsidP="0051693C">
      <w:pPr>
        <w:numPr>
          <w:ilvl w:val="1"/>
          <w:numId w:val="3"/>
        </w:numPr>
        <w:jc w:val="both"/>
        <w:rPr>
          <w:rFonts w:ascii="Arial" w:eastAsia="Calibri" w:hAnsi="Arial" w:cs="Arial"/>
          <w:bCs/>
        </w:rPr>
      </w:pPr>
      <w:r w:rsidRPr="00677372">
        <w:rPr>
          <w:rFonts w:ascii="Arial" w:eastAsia="Calibri" w:hAnsi="Arial" w:cs="Arial"/>
          <w:bCs/>
        </w:rPr>
        <w:t>Reconozca haber leído y comprendido las obligaciones legales y regulatorias aplicables.</w:t>
      </w:r>
    </w:p>
    <w:p w14:paraId="3CF9C2B3" w14:textId="2001CDC1" w:rsidR="000767F4" w:rsidRPr="00677372" w:rsidRDefault="000767F4" w:rsidP="0051693C">
      <w:pPr>
        <w:numPr>
          <w:ilvl w:val="1"/>
          <w:numId w:val="3"/>
        </w:numPr>
        <w:jc w:val="both"/>
        <w:rPr>
          <w:rFonts w:ascii="Arial" w:eastAsia="Calibri" w:hAnsi="Arial" w:cs="Arial"/>
          <w:bCs/>
        </w:rPr>
      </w:pPr>
      <w:r w:rsidRPr="00677372">
        <w:rPr>
          <w:rFonts w:ascii="Arial" w:eastAsia="Calibri" w:hAnsi="Arial" w:cs="Arial"/>
          <w:bCs/>
        </w:rPr>
        <w:t>Reconozca conocer el Código de Ética</w:t>
      </w:r>
      <w:r w:rsidR="00721AFB" w:rsidRPr="00677372">
        <w:rPr>
          <w:rFonts w:ascii="Arial" w:eastAsia="Calibri" w:hAnsi="Arial" w:cs="Arial"/>
          <w:bCs/>
        </w:rPr>
        <w:t xml:space="preserve"> de la Función de Auditoría Interna, </w:t>
      </w:r>
      <w:r w:rsidRPr="00677372">
        <w:rPr>
          <w:rFonts w:ascii="Arial" w:eastAsia="Calibri" w:hAnsi="Arial" w:cs="Arial"/>
          <w:bCs/>
        </w:rPr>
        <w:t>las Normas Globales de Auditoría Interna</w:t>
      </w:r>
      <w:r w:rsidR="00721AFB" w:rsidRPr="00677372">
        <w:rPr>
          <w:rFonts w:ascii="Arial" w:eastAsia="Calibri" w:hAnsi="Arial" w:cs="Arial"/>
          <w:bCs/>
        </w:rPr>
        <w:t xml:space="preserve"> y las directrices del CAIGG</w:t>
      </w:r>
      <w:r w:rsidRPr="00677372">
        <w:rPr>
          <w:rFonts w:ascii="Arial" w:eastAsia="Calibri" w:hAnsi="Arial" w:cs="Arial"/>
          <w:bCs/>
        </w:rPr>
        <w:t>.</w:t>
      </w:r>
    </w:p>
    <w:p w14:paraId="54AF1EFF" w14:textId="77777777" w:rsidR="000767F4" w:rsidRPr="00677372" w:rsidRDefault="000767F4" w:rsidP="0051693C">
      <w:pPr>
        <w:numPr>
          <w:ilvl w:val="1"/>
          <w:numId w:val="3"/>
        </w:numPr>
        <w:jc w:val="both"/>
        <w:rPr>
          <w:rFonts w:ascii="Arial" w:eastAsia="Calibri" w:hAnsi="Arial" w:cs="Arial"/>
          <w:bCs/>
        </w:rPr>
      </w:pPr>
      <w:r w:rsidRPr="00677372">
        <w:rPr>
          <w:rFonts w:ascii="Arial" w:eastAsia="Calibri" w:hAnsi="Arial" w:cs="Arial"/>
          <w:bCs/>
        </w:rPr>
        <w:t>Acepte y se comprometa a cumplir las políticas internas relativas al comportamiento ético y profesional.</w:t>
      </w:r>
    </w:p>
    <w:p w14:paraId="5D4511E6" w14:textId="41C1E34F" w:rsidR="000767F4" w:rsidRPr="00677372" w:rsidRDefault="000767F4" w:rsidP="0051693C">
      <w:pPr>
        <w:numPr>
          <w:ilvl w:val="0"/>
          <w:numId w:val="3"/>
        </w:numPr>
        <w:jc w:val="both"/>
        <w:rPr>
          <w:rFonts w:ascii="Arial" w:eastAsia="Calibri" w:hAnsi="Arial" w:cs="Arial"/>
          <w:bCs/>
        </w:rPr>
      </w:pPr>
      <w:r w:rsidRPr="00677372">
        <w:rPr>
          <w:rFonts w:ascii="Arial" w:eastAsia="Calibri" w:hAnsi="Arial" w:cs="Arial"/>
          <w:bCs/>
        </w:rPr>
        <w:t xml:space="preserve">Este documento quedará archivado en el expediente individual de cada </w:t>
      </w:r>
      <w:r w:rsidR="000A6EE0" w:rsidRPr="00677372">
        <w:rPr>
          <w:rFonts w:ascii="Arial" w:eastAsia="Calibri" w:hAnsi="Arial" w:cs="Arial"/>
          <w:bCs/>
        </w:rPr>
        <w:t>auditor</w:t>
      </w:r>
      <w:r w:rsidRPr="00677372">
        <w:rPr>
          <w:rFonts w:ascii="Arial" w:eastAsia="Calibri" w:hAnsi="Arial" w:cs="Arial"/>
          <w:bCs/>
        </w:rPr>
        <w:t xml:space="preserve">. El formato se integra en el mismo </w:t>
      </w:r>
      <w:r w:rsidRPr="00677372">
        <w:rPr>
          <w:rFonts w:ascii="Arial" w:eastAsia="Calibri" w:hAnsi="Arial" w:cs="Arial"/>
          <w:b/>
          <w:bCs/>
        </w:rPr>
        <w:t>Formulario de Capacitación y Declaración de Cumplimiento</w:t>
      </w:r>
      <w:r w:rsidRPr="00677372">
        <w:rPr>
          <w:rFonts w:ascii="Arial" w:eastAsia="Calibri" w:hAnsi="Arial" w:cs="Arial"/>
          <w:bCs/>
        </w:rPr>
        <w:t xml:space="preserve"> o puede ser un formulario independiente.</w:t>
      </w:r>
    </w:p>
    <w:p w14:paraId="6AA388A5" w14:textId="1D83DBF1" w:rsidR="000767F4" w:rsidRPr="00677372" w:rsidRDefault="00A56443" w:rsidP="000767F4">
      <w:pPr>
        <w:jc w:val="both"/>
        <w:rPr>
          <w:rFonts w:ascii="Arial" w:eastAsia="Calibri" w:hAnsi="Arial" w:cs="Arial"/>
          <w:b/>
          <w:bCs/>
        </w:rPr>
      </w:pPr>
      <w:r w:rsidRPr="00677372">
        <w:rPr>
          <w:rFonts w:ascii="Arial" w:eastAsia="Calibri" w:hAnsi="Arial" w:cs="Arial"/>
          <w:b/>
          <w:bCs/>
        </w:rPr>
        <w:t>5</w:t>
      </w:r>
      <w:r w:rsidR="000767F4" w:rsidRPr="00677372">
        <w:rPr>
          <w:rFonts w:ascii="Arial" w:eastAsia="Calibri" w:hAnsi="Arial" w:cs="Arial"/>
          <w:b/>
          <w:bCs/>
        </w:rPr>
        <w:t xml:space="preserve">.2. Análisis de la Normativa que los Auditores Internos </w:t>
      </w:r>
      <w:r w:rsidR="00414E9C">
        <w:rPr>
          <w:rFonts w:ascii="Arial" w:eastAsia="Calibri" w:hAnsi="Arial" w:cs="Arial"/>
          <w:b/>
          <w:bCs/>
        </w:rPr>
        <w:t>d</w:t>
      </w:r>
      <w:r w:rsidR="000767F4" w:rsidRPr="00677372">
        <w:rPr>
          <w:rFonts w:ascii="Arial" w:eastAsia="Calibri" w:hAnsi="Arial" w:cs="Arial"/>
          <w:b/>
          <w:bCs/>
        </w:rPr>
        <w:t>eben Cumplir</w:t>
      </w:r>
    </w:p>
    <w:p w14:paraId="1EBE0633" w14:textId="5DE60242" w:rsidR="000767F4" w:rsidRPr="00677372" w:rsidRDefault="00C021B4" w:rsidP="000767F4">
      <w:pPr>
        <w:jc w:val="both"/>
        <w:rPr>
          <w:rFonts w:ascii="Arial" w:eastAsia="Calibri" w:hAnsi="Arial" w:cs="Arial"/>
          <w:b/>
          <w:bCs/>
        </w:rPr>
      </w:pPr>
      <w:r w:rsidRPr="00677372">
        <w:rPr>
          <w:rFonts w:ascii="Arial" w:eastAsia="Calibri" w:hAnsi="Arial" w:cs="Arial"/>
          <w:b/>
          <w:bCs/>
        </w:rPr>
        <w:t>a.</w:t>
      </w:r>
      <w:r w:rsidR="000767F4" w:rsidRPr="00677372">
        <w:rPr>
          <w:rFonts w:ascii="Arial" w:eastAsia="Calibri" w:hAnsi="Arial" w:cs="Arial"/>
          <w:b/>
          <w:bCs/>
        </w:rPr>
        <w:t xml:space="preserve"> Identificación de Leyes y Regulaciones Aplicables</w:t>
      </w:r>
    </w:p>
    <w:p w14:paraId="7B008759" w14:textId="34766F08" w:rsidR="000767F4" w:rsidRPr="00677372" w:rsidRDefault="000767F4" w:rsidP="0051693C">
      <w:pPr>
        <w:numPr>
          <w:ilvl w:val="0"/>
          <w:numId w:val="4"/>
        </w:numPr>
        <w:jc w:val="both"/>
        <w:rPr>
          <w:rFonts w:ascii="Arial" w:eastAsia="Calibri" w:hAnsi="Arial" w:cs="Arial"/>
          <w:bCs/>
        </w:rPr>
      </w:pPr>
      <w:r w:rsidRPr="00677372">
        <w:rPr>
          <w:rFonts w:ascii="Arial" w:eastAsia="Calibri" w:hAnsi="Arial" w:cs="Arial"/>
          <w:bCs/>
        </w:rPr>
        <w:t xml:space="preserve">Revisar y actualizar las normativas aplicables al sector </w:t>
      </w:r>
      <w:r w:rsidR="007D5876" w:rsidRPr="00677372">
        <w:rPr>
          <w:rFonts w:ascii="Arial" w:eastAsia="Calibri" w:hAnsi="Arial" w:cs="Arial"/>
          <w:bCs/>
        </w:rPr>
        <w:t xml:space="preserve">público </w:t>
      </w:r>
      <w:r w:rsidRPr="00677372">
        <w:rPr>
          <w:rFonts w:ascii="Arial" w:eastAsia="Calibri" w:hAnsi="Arial" w:cs="Arial"/>
          <w:bCs/>
        </w:rPr>
        <w:t>(</w:t>
      </w:r>
      <w:r w:rsidR="007D5876" w:rsidRPr="00677372">
        <w:rPr>
          <w:rFonts w:ascii="Arial" w:eastAsia="Calibri" w:hAnsi="Arial" w:cs="Arial"/>
          <w:bCs/>
        </w:rPr>
        <w:t>también puede ser</w:t>
      </w:r>
      <w:r w:rsidR="00C02B69" w:rsidRPr="00677372">
        <w:rPr>
          <w:rFonts w:ascii="Arial" w:eastAsia="Calibri" w:hAnsi="Arial" w:cs="Arial"/>
          <w:bCs/>
        </w:rPr>
        <w:t xml:space="preserve"> útil revisar normativa relacionada del sector</w:t>
      </w:r>
      <w:r w:rsidRPr="00677372">
        <w:rPr>
          <w:rFonts w:ascii="Arial" w:eastAsia="Calibri" w:hAnsi="Arial" w:cs="Arial"/>
          <w:bCs/>
        </w:rPr>
        <w:t xml:space="preserve"> privado) y a la actividad específica de la organización, en coordinación con el área legal y otros entes reguladores.</w:t>
      </w:r>
    </w:p>
    <w:p w14:paraId="5E5563B5" w14:textId="77777777" w:rsidR="000767F4" w:rsidRPr="00677372" w:rsidRDefault="000767F4" w:rsidP="0051693C">
      <w:pPr>
        <w:numPr>
          <w:ilvl w:val="0"/>
          <w:numId w:val="4"/>
        </w:numPr>
        <w:jc w:val="both"/>
        <w:rPr>
          <w:rFonts w:ascii="Arial" w:eastAsia="Calibri" w:hAnsi="Arial" w:cs="Arial"/>
          <w:bCs/>
        </w:rPr>
      </w:pPr>
      <w:r w:rsidRPr="00677372">
        <w:rPr>
          <w:rFonts w:ascii="Arial" w:eastAsia="Calibri" w:hAnsi="Arial" w:cs="Arial"/>
          <w:bCs/>
        </w:rPr>
        <w:t>Se sugiere consultar bases de datos legales, boletines oficiales y regulaciones sectoriales para obtener información actualizada.</w:t>
      </w:r>
    </w:p>
    <w:p w14:paraId="0CDEF2B2" w14:textId="1F69671D" w:rsidR="000767F4" w:rsidRPr="00677372" w:rsidRDefault="000767F4" w:rsidP="0051693C">
      <w:pPr>
        <w:numPr>
          <w:ilvl w:val="0"/>
          <w:numId w:val="4"/>
        </w:numPr>
        <w:jc w:val="both"/>
        <w:rPr>
          <w:rFonts w:ascii="Arial" w:eastAsia="Calibri" w:hAnsi="Arial" w:cs="Arial"/>
          <w:bCs/>
        </w:rPr>
      </w:pPr>
      <w:r w:rsidRPr="00677372">
        <w:rPr>
          <w:rFonts w:ascii="Arial" w:eastAsia="Calibri" w:hAnsi="Arial" w:cs="Arial"/>
          <w:bCs/>
        </w:rPr>
        <w:t xml:space="preserve">El </w:t>
      </w:r>
      <w:r w:rsidR="00045646" w:rsidRPr="00677372">
        <w:rPr>
          <w:rFonts w:ascii="Arial" w:eastAsia="Calibri" w:hAnsi="Arial" w:cs="Arial"/>
          <w:bCs/>
        </w:rPr>
        <w:t>Jefe de Auditoría</w:t>
      </w:r>
      <w:r w:rsidRPr="00677372">
        <w:rPr>
          <w:rFonts w:ascii="Arial" w:eastAsia="Calibri" w:hAnsi="Arial" w:cs="Arial"/>
          <w:bCs/>
        </w:rPr>
        <w:t xml:space="preserve"> organizará reuniones con representantes de las áreas involucradas para identificar y clasificar dichas normativas.</w:t>
      </w:r>
    </w:p>
    <w:p w14:paraId="75CB0E32" w14:textId="77777777" w:rsidR="002C668D" w:rsidRPr="00677372" w:rsidRDefault="000767F4" w:rsidP="0051693C">
      <w:pPr>
        <w:numPr>
          <w:ilvl w:val="0"/>
          <w:numId w:val="4"/>
        </w:numPr>
        <w:jc w:val="both"/>
        <w:rPr>
          <w:rFonts w:ascii="Arial" w:eastAsia="Calibri" w:hAnsi="Arial" w:cs="Arial"/>
          <w:bCs/>
        </w:rPr>
      </w:pPr>
      <w:r w:rsidRPr="00677372">
        <w:rPr>
          <w:rFonts w:ascii="Arial" w:eastAsia="Calibri" w:hAnsi="Arial" w:cs="Arial"/>
          <w:bCs/>
        </w:rPr>
        <w:lastRenderedPageBreak/>
        <w:t xml:space="preserve">Para evidenciar esta actividad, se utilizará el </w:t>
      </w:r>
      <w:r w:rsidRPr="00677372">
        <w:rPr>
          <w:rFonts w:ascii="Arial" w:eastAsia="Calibri" w:hAnsi="Arial" w:cs="Arial"/>
          <w:b/>
          <w:bCs/>
        </w:rPr>
        <w:t>Formulario de Identificación de Leyes y Regulaciones</w:t>
      </w:r>
      <w:r w:rsidR="002C668D" w:rsidRPr="00677372">
        <w:rPr>
          <w:rFonts w:ascii="Arial" w:eastAsia="Calibri" w:hAnsi="Arial" w:cs="Arial"/>
          <w:bCs/>
        </w:rPr>
        <w:t>.</w:t>
      </w:r>
    </w:p>
    <w:p w14:paraId="0AEFA31B" w14:textId="2C5450F7" w:rsidR="000767F4" w:rsidRPr="00677372" w:rsidRDefault="00C021B4" w:rsidP="00C021B4">
      <w:pPr>
        <w:jc w:val="both"/>
        <w:rPr>
          <w:rFonts w:ascii="Arial" w:eastAsia="Calibri" w:hAnsi="Arial" w:cs="Arial"/>
          <w:bCs/>
        </w:rPr>
      </w:pPr>
      <w:r w:rsidRPr="00677372">
        <w:rPr>
          <w:rFonts w:ascii="Arial" w:eastAsia="Calibri" w:hAnsi="Arial" w:cs="Arial"/>
          <w:b/>
          <w:bCs/>
        </w:rPr>
        <w:t xml:space="preserve">b. </w:t>
      </w:r>
      <w:r w:rsidR="000767F4" w:rsidRPr="00677372">
        <w:rPr>
          <w:rFonts w:ascii="Arial" w:eastAsia="Calibri" w:hAnsi="Arial" w:cs="Arial"/>
          <w:b/>
          <w:bCs/>
        </w:rPr>
        <w:t xml:space="preserve"> Evaluación de Impacto y Aplicabilidad</w:t>
      </w:r>
    </w:p>
    <w:p w14:paraId="26510B6A" w14:textId="77777777" w:rsidR="000767F4" w:rsidRPr="00677372" w:rsidRDefault="000767F4" w:rsidP="0051693C">
      <w:pPr>
        <w:numPr>
          <w:ilvl w:val="0"/>
          <w:numId w:val="5"/>
        </w:numPr>
        <w:jc w:val="both"/>
        <w:rPr>
          <w:rFonts w:ascii="Arial" w:eastAsia="Calibri" w:hAnsi="Arial" w:cs="Arial"/>
          <w:bCs/>
        </w:rPr>
      </w:pPr>
      <w:r w:rsidRPr="00677372">
        <w:rPr>
          <w:rFonts w:ascii="Arial" w:eastAsia="Calibri" w:hAnsi="Arial" w:cs="Arial"/>
          <w:bCs/>
        </w:rPr>
        <w:t>Analizar la relevancia y alcance de cada normativa identificada, determinando las áreas de la organización que podrían verse afectadas.</w:t>
      </w:r>
    </w:p>
    <w:p w14:paraId="0E2FBBBA" w14:textId="77777777" w:rsidR="000767F4" w:rsidRPr="00677372" w:rsidRDefault="000767F4" w:rsidP="0051693C">
      <w:pPr>
        <w:numPr>
          <w:ilvl w:val="0"/>
          <w:numId w:val="5"/>
        </w:numPr>
        <w:jc w:val="both"/>
        <w:rPr>
          <w:rFonts w:ascii="Arial" w:eastAsia="Calibri" w:hAnsi="Arial" w:cs="Arial"/>
          <w:bCs/>
        </w:rPr>
      </w:pPr>
      <w:r w:rsidRPr="00677372">
        <w:rPr>
          <w:rFonts w:ascii="Arial" w:eastAsia="Calibri" w:hAnsi="Arial" w:cs="Arial"/>
          <w:bCs/>
        </w:rPr>
        <w:t>Estudiar la posible repercusión en los controles internos existentes y en las prácticas de Auditoría Interna.</w:t>
      </w:r>
    </w:p>
    <w:p w14:paraId="5841765B" w14:textId="77777777" w:rsidR="000767F4" w:rsidRPr="00677372" w:rsidRDefault="000767F4" w:rsidP="0051693C">
      <w:pPr>
        <w:numPr>
          <w:ilvl w:val="0"/>
          <w:numId w:val="5"/>
        </w:numPr>
        <w:jc w:val="both"/>
        <w:rPr>
          <w:rFonts w:ascii="Arial" w:eastAsia="Calibri" w:hAnsi="Arial" w:cs="Arial"/>
          <w:bCs/>
        </w:rPr>
      </w:pPr>
      <w:r w:rsidRPr="00677372">
        <w:rPr>
          <w:rFonts w:ascii="Arial" w:eastAsia="Calibri" w:hAnsi="Arial" w:cs="Arial"/>
          <w:bCs/>
        </w:rPr>
        <w:t>Documentar los requisitos clave para el cumplimiento y los riesgos asociados al incumplimiento.</w:t>
      </w:r>
    </w:p>
    <w:p w14:paraId="237C4332" w14:textId="2E0B9F77" w:rsidR="000767F4" w:rsidRPr="00677372" w:rsidRDefault="000767F4" w:rsidP="0051693C">
      <w:pPr>
        <w:numPr>
          <w:ilvl w:val="0"/>
          <w:numId w:val="5"/>
        </w:numPr>
        <w:jc w:val="both"/>
        <w:rPr>
          <w:rFonts w:ascii="Arial" w:eastAsia="Calibri" w:hAnsi="Arial" w:cs="Arial"/>
          <w:bCs/>
        </w:rPr>
      </w:pPr>
      <w:r w:rsidRPr="00677372">
        <w:rPr>
          <w:rFonts w:ascii="Arial" w:eastAsia="Calibri" w:hAnsi="Arial" w:cs="Arial"/>
          <w:bCs/>
        </w:rPr>
        <w:t xml:space="preserve">Para evidenciar estas actividades, se utilizará el </w:t>
      </w:r>
      <w:r w:rsidRPr="00677372">
        <w:rPr>
          <w:rFonts w:ascii="Arial" w:eastAsia="Calibri" w:hAnsi="Arial" w:cs="Arial"/>
          <w:b/>
          <w:bCs/>
        </w:rPr>
        <w:t>Formulario de Evaluación de Impacto Regulatorio</w:t>
      </w:r>
      <w:r w:rsidR="002C668D" w:rsidRPr="00677372">
        <w:rPr>
          <w:rFonts w:ascii="Arial" w:eastAsia="Calibri" w:hAnsi="Arial" w:cs="Arial"/>
          <w:bCs/>
        </w:rPr>
        <w:t>.</w:t>
      </w:r>
    </w:p>
    <w:p w14:paraId="712A966D" w14:textId="27F9586D" w:rsidR="000767F4" w:rsidRPr="00677372" w:rsidRDefault="00C021B4" w:rsidP="000767F4">
      <w:pPr>
        <w:jc w:val="both"/>
        <w:rPr>
          <w:rFonts w:ascii="Arial" w:eastAsia="Calibri" w:hAnsi="Arial" w:cs="Arial"/>
          <w:b/>
          <w:bCs/>
        </w:rPr>
      </w:pPr>
      <w:r w:rsidRPr="00677372">
        <w:rPr>
          <w:rFonts w:ascii="Arial" w:eastAsia="Calibri" w:hAnsi="Arial" w:cs="Arial"/>
          <w:b/>
          <w:bCs/>
        </w:rPr>
        <w:t xml:space="preserve">c. </w:t>
      </w:r>
      <w:r w:rsidR="000767F4" w:rsidRPr="00677372">
        <w:rPr>
          <w:rFonts w:ascii="Arial" w:eastAsia="Calibri" w:hAnsi="Arial" w:cs="Arial"/>
          <w:b/>
          <w:bCs/>
        </w:rPr>
        <w:t xml:space="preserve"> Actualización y Difusión de la Información</w:t>
      </w:r>
    </w:p>
    <w:p w14:paraId="09D9B575" w14:textId="77777777" w:rsidR="000767F4" w:rsidRPr="00677372" w:rsidRDefault="000767F4" w:rsidP="0051693C">
      <w:pPr>
        <w:numPr>
          <w:ilvl w:val="0"/>
          <w:numId w:val="6"/>
        </w:numPr>
        <w:jc w:val="both"/>
        <w:rPr>
          <w:rFonts w:ascii="Arial" w:eastAsia="Calibri" w:hAnsi="Arial" w:cs="Arial"/>
          <w:bCs/>
        </w:rPr>
      </w:pPr>
      <w:r w:rsidRPr="00677372">
        <w:rPr>
          <w:rFonts w:ascii="Arial" w:eastAsia="Calibri" w:hAnsi="Arial" w:cs="Arial"/>
          <w:bCs/>
        </w:rPr>
        <w:t>Mantener un registro centralizado (por ejemplo, en la intranet o repositorio documental de la organización) con todas las leyes y regulaciones relevantes.</w:t>
      </w:r>
    </w:p>
    <w:p w14:paraId="001305AD" w14:textId="77777777" w:rsidR="000767F4" w:rsidRPr="00677372" w:rsidRDefault="000767F4" w:rsidP="0051693C">
      <w:pPr>
        <w:numPr>
          <w:ilvl w:val="0"/>
          <w:numId w:val="6"/>
        </w:numPr>
        <w:jc w:val="both"/>
        <w:rPr>
          <w:rFonts w:ascii="Arial" w:eastAsia="Calibri" w:hAnsi="Arial" w:cs="Arial"/>
          <w:bCs/>
        </w:rPr>
      </w:pPr>
      <w:r w:rsidRPr="00677372">
        <w:rPr>
          <w:rFonts w:ascii="Arial" w:eastAsia="Calibri" w:hAnsi="Arial" w:cs="Arial"/>
          <w:bCs/>
        </w:rPr>
        <w:t>Difundir periódicamente las actualizaciones normativas al personal de Auditoría Interna mediante boletines, correos o sesiones informativas.</w:t>
      </w:r>
    </w:p>
    <w:p w14:paraId="74CD6BDA" w14:textId="77777777" w:rsidR="000767F4" w:rsidRPr="00677372" w:rsidRDefault="000767F4" w:rsidP="0051693C">
      <w:pPr>
        <w:numPr>
          <w:ilvl w:val="0"/>
          <w:numId w:val="6"/>
        </w:numPr>
        <w:jc w:val="both"/>
        <w:rPr>
          <w:rFonts w:ascii="Arial" w:eastAsia="Calibri" w:hAnsi="Arial" w:cs="Arial"/>
          <w:bCs/>
        </w:rPr>
      </w:pPr>
      <w:r w:rsidRPr="00677372">
        <w:rPr>
          <w:rFonts w:ascii="Arial" w:eastAsia="Calibri" w:hAnsi="Arial" w:cs="Arial"/>
          <w:bCs/>
        </w:rPr>
        <w:t>Incluir, en las capacitaciones regulares, cualquier cambio significativo en la normativa aplicable.</w:t>
      </w:r>
    </w:p>
    <w:p w14:paraId="07AF7845" w14:textId="77777777" w:rsidR="000767F4" w:rsidRPr="00677372" w:rsidRDefault="000767F4" w:rsidP="0051693C">
      <w:pPr>
        <w:numPr>
          <w:ilvl w:val="0"/>
          <w:numId w:val="6"/>
        </w:numPr>
        <w:jc w:val="both"/>
        <w:rPr>
          <w:rFonts w:ascii="Arial" w:eastAsia="Calibri" w:hAnsi="Arial" w:cs="Arial"/>
          <w:bCs/>
        </w:rPr>
      </w:pPr>
      <w:r w:rsidRPr="00677372">
        <w:rPr>
          <w:rFonts w:ascii="Arial" w:eastAsia="Calibri" w:hAnsi="Arial" w:cs="Arial"/>
          <w:bCs/>
        </w:rPr>
        <w:t xml:space="preserve">Para evidenciar estas actividades, se seguirá utilizando el </w:t>
      </w:r>
      <w:r w:rsidRPr="00677372">
        <w:rPr>
          <w:rFonts w:ascii="Arial" w:eastAsia="Calibri" w:hAnsi="Arial" w:cs="Arial"/>
          <w:b/>
          <w:bCs/>
        </w:rPr>
        <w:t>Formulario de Capacitación y Declaración de Cumplimiento</w:t>
      </w:r>
      <w:r w:rsidRPr="00677372">
        <w:rPr>
          <w:rFonts w:ascii="Arial" w:eastAsia="Calibri" w:hAnsi="Arial" w:cs="Arial"/>
          <w:bCs/>
        </w:rPr>
        <w:t xml:space="preserve"> o un registro de actualización normativa, según proceda.</w:t>
      </w:r>
    </w:p>
    <w:p w14:paraId="71A5A9BC" w14:textId="31EDDCC6" w:rsidR="000767F4" w:rsidRPr="00677372" w:rsidRDefault="00C021B4" w:rsidP="000767F4">
      <w:pPr>
        <w:jc w:val="both"/>
        <w:rPr>
          <w:rFonts w:ascii="Arial" w:eastAsia="Calibri" w:hAnsi="Arial" w:cs="Arial"/>
          <w:b/>
          <w:bCs/>
        </w:rPr>
      </w:pPr>
      <w:r w:rsidRPr="00677372">
        <w:rPr>
          <w:rFonts w:ascii="Arial" w:eastAsia="Calibri" w:hAnsi="Arial" w:cs="Arial"/>
          <w:b/>
          <w:bCs/>
        </w:rPr>
        <w:t xml:space="preserve">d. </w:t>
      </w:r>
      <w:r w:rsidR="000767F4" w:rsidRPr="00677372">
        <w:rPr>
          <w:rFonts w:ascii="Arial" w:eastAsia="Calibri" w:hAnsi="Arial" w:cs="Arial"/>
          <w:b/>
          <w:bCs/>
        </w:rPr>
        <w:t xml:space="preserve"> Monitoreo Continuo y Revisión Periódica</w:t>
      </w:r>
    </w:p>
    <w:p w14:paraId="7B6D73C0" w14:textId="77777777" w:rsidR="000767F4" w:rsidRPr="00677372" w:rsidRDefault="000767F4" w:rsidP="0051693C">
      <w:pPr>
        <w:numPr>
          <w:ilvl w:val="0"/>
          <w:numId w:val="7"/>
        </w:numPr>
        <w:jc w:val="both"/>
        <w:rPr>
          <w:rFonts w:ascii="Arial" w:eastAsia="Calibri" w:hAnsi="Arial" w:cs="Arial"/>
          <w:bCs/>
        </w:rPr>
      </w:pPr>
      <w:r w:rsidRPr="00677372">
        <w:rPr>
          <w:rFonts w:ascii="Arial" w:eastAsia="Calibri" w:hAnsi="Arial" w:cs="Arial"/>
          <w:bCs/>
        </w:rPr>
        <w:t xml:space="preserve">Establecer al menos una </w:t>
      </w:r>
      <w:r w:rsidRPr="00677372">
        <w:rPr>
          <w:rFonts w:ascii="Arial" w:eastAsia="Calibri" w:hAnsi="Arial" w:cs="Arial"/>
        </w:rPr>
        <w:t>revisión semestral</w:t>
      </w:r>
      <w:r w:rsidRPr="00677372">
        <w:rPr>
          <w:rFonts w:ascii="Arial" w:eastAsia="Calibri" w:hAnsi="Arial" w:cs="Arial"/>
          <w:bCs/>
        </w:rPr>
        <w:t xml:space="preserve"> de la normativa vigente para asegurar que no haya caducado o cambiado.</w:t>
      </w:r>
    </w:p>
    <w:p w14:paraId="30FE80AA" w14:textId="77777777" w:rsidR="000767F4" w:rsidRPr="00677372" w:rsidRDefault="000767F4" w:rsidP="0051693C">
      <w:pPr>
        <w:numPr>
          <w:ilvl w:val="0"/>
          <w:numId w:val="7"/>
        </w:numPr>
        <w:jc w:val="both"/>
        <w:rPr>
          <w:rFonts w:ascii="Arial" w:eastAsia="Calibri" w:hAnsi="Arial" w:cs="Arial"/>
          <w:bCs/>
        </w:rPr>
      </w:pPr>
      <w:r w:rsidRPr="00677372">
        <w:rPr>
          <w:rFonts w:ascii="Arial" w:eastAsia="Calibri" w:hAnsi="Arial" w:cs="Arial"/>
          <w:bCs/>
        </w:rPr>
        <w:t>Documentar los resultados de cada revisión (por ejemplo, si se identificaron nuevas normativas o se derogaron algunas existentes).</w:t>
      </w:r>
    </w:p>
    <w:p w14:paraId="2E9AD399" w14:textId="77777777" w:rsidR="000767F4" w:rsidRPr="00677372" w:rsidRDefault="000767F4" w:rsidP="0051693C">
      <w:pPr>
        <w:numPr>
          <w:ilvl w:val="0"/>
          <w:numId w:val="7"/>
        </w:numPr>
        <w:jc w:val="both"/>
        <w:rPr>
          <w:rFonts w:ascii="Arial" w:eastAsia="Calibri" w:hAnsi="Arial" w:cs="Arial"/>
          <w:bCs/>
        </w:rPr>
      </w:pPr>
      <w:r w:rsidRPr="00677372">
        <w:rPr>
          <w:rFonts w:ascii="Arial" w:eastAsia="Calibri" w:hAnsi="Arial" w:cs="Arial"/>
          <w:bCs/>
        </w:rPr>
        <w:t>Incluir los hallazgos sobre cumplimiento normativo en los informes finales de auditoría, cuando sea pertinente.</w:t>
      </w:r>
    </w:p>
    <w:p w14:paraId="04B46642" w14:textId="77777777" w:rsidR="000767F4" w:rsidRPr="00677372" w:rsidRDefault="000767F4" w:rsidP="0051693C">
      <w:pPr>
        <w:numPr>
          <w:ilvl w:val="0"/>
          <w:numId w:val="7"/>
        </w:numPr>
        <w:jc w:val="both"/>
        <w:rPr>
          <w:rFonts w:ascii="Arial" w:eastAsia="Calibri" w:hAnsi="Arial" w:cs="Arial"/>
          <w:bCs/>
        </w:rPr>
      </w:pPr>
      <w:r w:rsidRPr="00677372">
        <w:rPr>
          <w:rFonts w:ascii="Arial" w:eastAsia="Calibri" w:hAnsi="Arial" w:cs="Arial"/>
          <w:bCs/>
        </w:rPr>
        <w:t xml:space="preserve">Este proceso de monitoreo puede evidenciarse con una sección de revisión periódica dentro del </w:t>
      </w:r>
      <w:r w:rsidRPr="00677372">
        <w:rPr>
          <w:rFonts w:ascii="Arial" w:eastAsia="Calibri" w:hAnsi="Arial" w:cs="Arial"/>
          <w:b/>
          <w:bCs/>
        </w:rPr>
        <w:t>Formulario de Evaluación de Impacto Regulatorio</w:t>
      </w:r>
      <w:r w:rsidRPr="00677372">
        <w:rPr>
          <w:rFonts w:ascii="Arial" w:eastAsia="Calibri" w:hAnsi="Arial" w:cs="Arial"/>
          <w:bCs/>
        </w:rPr>
        <w:t xml:space="preserve"> o en un informe de seguimiento normativo.</w:t>
      </w:r>
    </w:p>
    <w:p w14:paraId="747407AA" w14:textId="0819A462" w:rsidR="006429F0" w:rsidRPr="00677372" w:rsidRDefault="00A56443" w:rsidP="000767F4">
      <w:pPr>
        <w:jc w:val="both"/>
        <w:rPr>
          <w:rFonts w:ascii="Arial" w:eastAsia="Calibri" w:hAnsi="Arial" w:cs="Arial"/>
          <w:b/>
          <w:bCs/>
        </w:rPr>
      </w:pPr>
      <w:r w:rsidRPr="00677372">
        <w:rPr>
          <w:rFonts w:ascii="Arial" w:eastAsia="Calibri" w:hAnsi="Arial" w:cs="Arial"/>
          <w:b/>
          <w:bCs/>
        </w:rPr>
        <w:t>5</w:t>
      </w:r>
      <w:r w:rsidR="000767F4" w:rsidRPr="00677372">
        <w:rPr>
          <w:rFonts w:ascii="Arial" w:eastAsia="Calibri" w:hAnsi="Arial" w:cs="Arial"/>
          <w:b/>
          <w:bCs/>
        </w:rPr>
        <w:t xml:space="preserve">.3. Prácticas </w:t>
      </w:r>
      <w:r w:rsidR="006429F0" w:rsidRPr="00677372">
        <w:rPr>
          <w:rFonts w:ascii="Arial" w:eastAsia="Calibri" w:hAnsi="Arial" w:cs="Arial"/>
          <w:b/>
          <w:bCs/>
        </w:rPr>
        <w:t>de trabajo y supervisión en servicios de aseguramiento y asesoramiento</w:t>
      </w:r>
    </w:p>
    <w:p w14:paraId="0F7D9D9C" w14:textId="6C8200FE" w:rsidR="000767F4" w:rsidRPr="00677372" w:rsidRDefault="00C021B4" w:rsidP="000767F4">
      <w:pPr>
        <w:jc w:val="both"/>
        <w:rPr>
          <w:rFonts w:ascii="Arial" w:eastAsia="Calibri" w:hAnsi="Arial" w:cs="Arial"/>
          <w:b/>
          <w:bCs/>
        </w:rPr>
      </w:pPr>
      <w:r w:rsidRPr="00677372">
        <w:rPr>
          <w:rFonts w:ascii="Arial" w:eastAsia="Calibri" w:hAnsi="Arial" w:cs="Arial"/>
          <w:b/>
          <w:bCs/>
        </w:rPr>
        <w:t>a.</w:t>
      </w:r>
      <w:r w:rsidR="000767F4" w:rsidRPr="00677372">
        <w:rPr>
          <w:rFonts w:ascii="Arial" w:eastAsia="Calibri" w:hAnsi="Arial" w:cs="Arial"/>
          <w:b/>
          <w:bCs/>
        </w:rPr>
        <w:t xml:space="preserve"> Planificación de Auditorías</w:t>
      </w:r>
    </w:p>
    <w:p w14:paraId="611435A6" w14:textId="4B725BCF" w:rsidR="000767F4" w:rsidRPr="00677372" w:rsidRDefault="000767F4" w:rsidP="0051693C">
      <w:pPr>
        <w:numPr>
          <w:ilvl w:val="0"/>
          <w:numId w:val="12"/>
        </w:numPr>
        <w:jc w:val="both"/>
        <w:rPr>
          <w:rFonts w:ascii="Arial" w:eastAsia="Calibri" w:hAnsi="Arial" w:cs="Arial"/>
          <w:bCs/>
        </w:rPr>
      </w:pPr>
      <w:r w:rsidRPr="00677372">
        <w:rPr>
          <w:rFonts w:ascii="Arial" w:eastAsia="Calibri" w:hAnsi="Arial" w:cs="Arial"/>
          <w:bCs/>
        </w:rPr>
        <w:t xml:space="preserve">Durante la planificación de cada trabajo, el </w:t>
      </w:r>
      <w:r w:rsidR="00105D4C" w:rsidRPr="00677372">
        <w:rPr>
          <w:rFonts w:ascii="Arial" w:eastAsia="Calibri" w:hAnsi="Arial" w:cs="Arial"/>
          <w:bCs/>
        </w:rPr>
        <w:t>supervisor</w:t>
      </w:r>
      <w:r w:rsidRPr="00677372">
        <w:rPr>
          <w:rFonts w:ascii="Arial" w:eastAsia="Calibri" w:hAnsi="Arial" w:cs="Arial"/>
          <w:bCs/>
        </w:rPr>
        <w:t xml:space="preserve"> revisará las leyes y regulaciones aplicables al proceso o área que se auditará.</w:t>
      </w:r>
    </w:p>
    <w:p w14:paraId="5F5B022F" w14:textId="77777777" w:rsidR="000767F4" w:rsidRPr="00677372" w:rsidRDefault="000767F4" w:rsidP="0051693C">
      <w:pPr>
        <w:numPr>
          <w:ilvl w:val="0"/>
          <w:numId w:val="12"/>
        </w:numPr>
        <w:jc w:val="both"/>
        <w:rPr>
          <w:rFonts w:ascii="Arial" w:eastAsia="Calibri" w:hAnsi="Arial" w:cs="Arial"/>
          <w:bCs/>
        </w:rPr>
      </w:pPr>
      <w:r w:rsidRPr="00677372">
        <w:rPr>
          <w:rFonts w:ascii="Arial" w:eastAsia="Calibri" w:hAnsi="Arial" w:cs="Arial"/>
          <w:bCs/>
        </w:rPr>
        <w:t>Se definirán criterios de cumplimiento y objetivos para detectar riesgos de incumplimientos legales, regulatorios o de conducta ética.</w:t>
      </w:r>
    </w:p>
    <w:p w14:paraId="416FBFF5" w14:textId="77777777" w:rsidR="000767F4" w:rsidRPr="00677372" w:rsidRDefault="000767F4" w:rsidP="0051693C">
      <w:pPr>
        <w:numPr>
          <w:ilvl w:val="0"/>
          <w:numId w:val="12"/>
        </w:numPr>
        <w:jc w:val="both"/>
        <w:rPr>
          <w:rFonts w:ascii="Arial" w:eastAsia="Calibri" w:hAnsi="Arial" w:cs="Arial"/>
          <w:bCs/>
        </w:rPr>
      </w:pPr>
      <w:r w:rsidRPr="00677372">
        <w:rPr>
          <w:rFonts w:ascii="Arial" w:eastAsia="Calibri" w:hAnsi="Arial" w:cs="Arial"/>
          <w:bCs/>
        </w:rPr>
        <w:t xml:space="preserve">Se puede utilizar el </w:t>
      </w:r>
      <w:r w:rsidRPr="00677372">
        <w:rPr>
          <w:rFonts w:ascii="Arial" w:eastAsia="Calibri" w:hAnsi="Arial" w:cs="Arial"/>
          <w:b/>
          <w:bCs/>
        </w:rPr>
        <w:t>Formulario de Identificación de Leyes y Regulaciones</w:t>
      </w:r>
      <w:r w:rsidRPr="00677372">
        <w:rPr>
          <w:rFonts w:ascii="Arial" w:eastAsia="Calibri" w:hAnsi="Arial" w:cs="Arial"/>
          <w:bCs/>
        </w:rPr>
        <w:t xml:space="preserve"> para reforzar qué normativa es aplicable a la auditoría en cuestión.</w:t>
      </w:r>
    </w:p>
    <w:p w14:paraId="7723EFA5" w14:textId="14CA01A6" w:rsidR="000767F4" w:rsidRPr="00677372" w:rsidRDefault="00C021B4" w:rsidP="000767F4">
      <w:pPr>
        <w:jc w:val="both"/>
        <w:rPr>
          <w:rFonts w:ascii="Arial" w:eastAsia="Calibri" w:hAnsi="Arial" w:cs="Arial"/>
          <w:b/>
          <w:bCs/>
        </w:rPr>
      </w:pPr>
      <w:r w:rsidRPr="00677372">
        <w:rPr>
          <w:rFonts w:ascii="Arial" w:eastAsia="Calibri" w:hAnsi="Arial" w:cs="Arial"/>
          <w:b/>
          <w:bCs/>
        </w:rPr>
        <w:lastRenderedPageBreak/>
        <w:t xml:space="preserve">b. </w:t>
      </w:r>
      <w:r w:rsidR="000767F4" w:rsidRPr="00677372">
        <w:rPr>
          <w:rFonts w:ascii="Arial" w:eastAsia="Calibri" w:hAnsi="Arial" w:cs="Arial"/>
          <w:b/>
          <w:bCs/>
        </w:rPr>
        <w:t xml:space="preserve"> Ejecución del Trabajo de Auditoría</w:t>
      </w:r>
    </w:p>
    <w:p w14:paraId="38AD7E62" w14:textId="77777777" w:rsidR="000767F4" w:rsidRPr="00677372" w:rsidRDefault="000767F4" w:rsidP="0051693C">
      <w:pPr>
        <w:numPr>
          <w:ilvl w:val="0"/>
          <w:numId w:val="13"/>
        </w:numPr>
        <w:jc w:val="both"/>
        <w:rPr>
          <w:rFonts w:ascii="Arial" w:eastAsia="Calibri" w:hAnsi="Arial" w:cs="Arial"/>
          <w:bCs/>
        </w:rPr>
      </w:pPr>
      <w:r w:rsidRPr="00677372">
        <w:rPr>
          <w:rFonts w:ascii="Arial" w:eastAsia="Calibri" w:hAnsi="Arial" w:cs="Arial"/>
          <w:bCs/>
        </w:rPr>
        <w:t>En la fase de campo, los auditores recopilarán evidencia para evaluar tanto el cumplimiento de los controles internos como el apego a los requisitos legales y éticos.</w:t>
      </w:r>
    </w:p>
    <w:p w14:paraId="72D64FBD" w14:textId="3280342C" w:rsidR="000767F4" w:rsidRPr="00677372" w:rsidRDefault="000767F4" w:rsidP="0051693C">
      <w:pPr>
        <w:numPr>
          <w:ilvl w:val="0"/>
          <w:numId w:val="13"/>
        </w:numPr>
        <w:jc w:val="both"/>
        <w:rPr>
          <w:rFonts w:ascii="Arial" w:eastAsia="Calibri" w:hAnsi="Arial" w:cs="Arial"/>
          <w:bCs/>
        </w:rPr>
      </w:pPr>
      <w:r w:rsidRPr="00677372">
        <w:rPr>
          <w:rFonts w:ascii="Arial" w:eastAsia="Calibri" w:hAnsi="Arial" w:cs="Arial"/>
          <w:bCs/>
        </w:rPr>
        <w:t xml:space="preserve">Cualquier hallazgo relacionado con incumplimiento legal o falta de ética se documentará en los papeles de trabajo y se informará de inmediato al supervisor y/o al </w:t>
      </w:r>
      <w:r w:rsidR="006429F0" w:rsidRPr="00677372">
        <w:rPr>
          <w:rFonts w:ascii="Arial" w:eastAsia="Calibri" w:hAnsi="Arial" w:cs="Arial"/>
          <w:bCs/>
        </w:rPr>
        <w:t>Jefe de Auditoría.</w:t>
      </w:r>
    </w:p>
    <w:p w14:paraId="22BDF335" w14:textId="2550FB1E" w:rsidR="000767F4" w:rsidRPr="00677372" w:rsidRDefault="000767F4" w:rsidP="0051693C">
      <w:pPr>
        <w:pStyle w:val="ListParagraph"/>
        <w:numPr>
          <w:ilvl w:val="0"/>
          <w:numId w:val="13"/>
        </w:numPr>
        <w:jc w:val="both"/>
        <w:rPr>
          <w:rFonts w:ascii="Arial" w:eastAsia="Calibri" w:hAnsi="Arial" w:cs="Arial"/>
          <w:bCs/>
        </w:rPr>
      </w:pPr>
      <w:r w:rsidRPr="00677372">
        <w:rPr>
          <w:rFonts w:ascii="Arial" w:eastAsia="Calibri" w:hAnsi="Arial" w:cs="Arial"/>
          <w:bCs/>
        </w:rPr>
        <w:t xml:space="preserve">El </w:t>
      </w:r>
      <w:r w:rsidR="006429F0" w:rsidRPr="00677372">
        <w:rPr>
          <w:rFonts w:ascii="Arial" w:eastAsia="Calibri" w:hAnsi="Arial" w:cs="Arial"/>
          <w:bCs/>
        </w:rPr>
        <w:t xml:space="preserve">Jefe de Auditoría </w:t>
      </w:r>
      <w:r w:rsidRPr="00677372">
        <w:rPr>
          <w:rFonts w:ascii="Arial" w:eastAsia="Calibri" w:hAnsi="Arial" w:cs="Arial"/>
          <w:bCs/>
        </w:rPr>
        <w:t>o el supervisor designado podrá requerir consultas con el área legal o de cumplimiento para aclarar aspectos normativos.</w:t>
      </w:r>
    </w:p>
    <w:p w14:paraId="6C28014E" w14:textId="2C488175" w:rsidR="000767F4" w:rsidRPr="00677372" w:rsidRDefault="00C021B4" w:rsidP="000767F4">
      <w:pPr>
        <w:jc w:val="both"/>
        <w:rPr>
          <w:rFonts w:ascii="Arial" w:eastAsia="Calibri" w:hAnsi="Arial" w:cs="Arial"/>
          <w:b/>
          <w:bCs/>
        </w:rPr>
      </w:pPr>
      <w:r w:rsidRPr="00677372">
        <w:rPr>
          <w:rFonts w:ascii="Arial" w:eastAsia="Calibri" w:hAnsi="Arial" w:cs="Arial"/>
          <w:b/>
          <w:bCs/>
        </w:rPr>
        <w:t>c.</w:t>
      </w:r>
      <w:r w:rsidR="000767F4" w:rsidRPr="00677372">
        <w:rPr>
          <w:rFonts w:ascii="Arial" w:eastAsia="Calibri" w:hAnsi="Arial" w:cs="Arial"/>
          <w:b/>
          <w:bCs/>
        </w:rPr>
        <w:t xml:space="preserve"> Supervisión y Revisión</w:t>
      </w:r>
    </w:p>
    <w:p w14:paraId="55C7115C" w14:textId="546EBA72" w:rsidR="000767F4" w:rsidRPr="00677372" w:rsidRDefault="000767F4" w:rsidP="0051693C">
      <w:pPr>
        <w:pStyle w:val="ListParagraph"/>
        <w:numPr>
          <w:ilvl w:val="0"/>
          <w:numId w:val="14"/>
        </w:numPr>
        <w:rPr>
          <w:rFonts w:ascii="Arial" w:eastAsia="Calibri" w:hAnsi="Arial" w:cs="Arial"/>
          <w:bCs/>
        </w:rPr>
      </w:pPr>
      <w:r w:rsidRPr="00677372">
        <w:rPr>
          <w:rFonts w:ascii="Arial" w:eastAsia="Calibri" w:hAnsi="Arial" w:cs="Arial"/>
          <w:bCs/>
        </w:rPr>
        <w:t xml:space="preserve">El </w:t>
      </w:r>
      <w:r w:rsidR="006429F0" w:rsidRPr="00677372">
        <w:rPr>
          <w:rFonts w:ascii="Arial" w:eastAsia="Calibri" w:hAnsi="Arial" w:cs="Arial"/>
          <w:bCs/>
        </w:rPr>
        <w:t xml:space="preserve">Jefe de Auditoría </w:t>
      </w:r>
      <w:r w:rsidR="00ED0760" w:rsidRPr="00677372">
        <w:rPr>
          <w:rFonts w:ascii="Arial" w:eastAsia="Calibri" w:hAnsi="Arial" w:cs="Arial"/>
          <w:bCs/>
        </w:rPr>
        <w:t>y/</w:t>
      </w:r>
      <w:r w:rsidRPr="00677372">
        <w:rPr>
          <w:rFonts w:ascii="Arial" w:eastAsia="Calibri" w:hAnsi="Arial" w:cs="Arial"/>
          <w:bCs/>
        </w:rPr>
        <w:t>o el supervisor revisará los papeles de trabajo para confirmar que se han abordado adecuadamente los riesgos y posibles incumplimientos.</w:t>
      </w:r>
    </w:p>
    <w:p w14:paraId="50F1D25C" w14:textId="4E6FB8AD" w:rsidR="000767F4" w:rsidRPr="00677372" w:rsidRDefault="00ED0760" w:rsidP="0051693C">
      <w:pPr>
        <w:numPr>
          <w:ilvl w:val="0"/>
          <w:numId w:val="14"/>
        </w:numPr>
        <w:jc w:val="both"/>
        <w:rPr>
          <w:rFonts w:ascii="Arial" w:eastAsia="Calibri" w:hAnsi="Arial" w:cs="Arial"/>
          <w:bCs/>
        </w:rPr>
      </w:pPr>
      <w:r w:rsidRPr="00677372">
        <w:rPr>
          <w:rFonts w:ascii="Arial" w:eastAsia="Calibri" w:hAnsi="Arial" w:cs="Arial"/>
          <w:bCs/>
        </w:rPr>
        <w:t>El Jefe de Auditoría y/o el supervisor se a</w:t>
      </w:r>
      <w:r w:rsidR="000767F4" w:rsidRPr="00677372">
        <w:rPr>
          <w:rFonts w:ascii="Arial" w:eastAsia="Calibri" w:hAnsi="Arial" w:cs="Arial"/>
          <w:bCs/>
        </w:rPr>
        <w:t>segurar</w:t>
      </w:r>
      <w:r w:rsidRPr="00677372">
        <w:rPr>
          <w:rFonts w:ascii="Arial" w:eastAsia="Calibri" w:hAnsi="Arial" w:cs="Arial"/>
          <w:bCs/>
        </w:rPr>
        <w:t>án</w:t>
      </w:r>
      <w:r w:rsidR="000767F4" w:rsidRPr="00677372">
        <w:rPr>
          <w:rFonts w:ascii="Arial" w:eastAsia="Calibri" w:hAnsi="Arial" w:cs="Arial"/>
          <w:bCs/>
        </w:rPr>
        <w:t xml:space="preserve"> de que los informes finales incluyan los hallazgos de manera íntegra y veraz, sin omisiones ni minimizaciones.</w:t>
      </w:r>
    </w:p>
    <w:p w14:paraId="2B231D6B" w14:textId="4A483434" w:rsidR="000767F4" w:rsidRPr="00677372" w:rsidRDefault="00A56443" w:rsidP="000767F4">
      <w:pPr>
        <w:jc w:val="both"/>
        <w:rPr>
          <w:rFonts w:ascii="Arial" w:eastAsia="Calibri" w:hAnsi="Arial" w:cs="Arial"/>
          <w:b/>
          <w:bCs/>
        </w:rPr>
      </w:pPr>
      <w:r w:rsidRPr="00677372">
        <w:rPr>
          <w:rFonts w:ascii="Arial" w:eastAsia="Calibri" w:hAnsi="Arial" w:cs="Arial"/>
          <w:b/>
          <w:bCs/>
        </w:rPr>
        <w:t>5</w:t>
      </w:r>
      <w:r w:rsidR="000767F4" w:rsidRPr="00677372">
        <w:rPr>
          <w:rFonts w:ascii="Arial" w:eastAsia="Calibri" w:hAnsi="Arial" w:cs="Arial"/>
          <w:b/>
          <w:bCs/>
        </w:rPr>
        <w:t>.4. Detección y Reporte de Incumplimientos</w:t>
      </w:r>
    </w:p>
    <w:p w14:paraId="7D2C6A95" w14:textId="24AE0144" w:rsidR="000767F4" w:rsidRPr="00677372" w:rsidRDefault="00C021B4" w:rsidP="000767F4">
      <w:pPr>
        <w:jc w:val="both"/>
        <w:rPr>
          <w:rFonts w:ascii="Arial" w:eastAsia="Calibri" w:hAnsi="Arial" w:cs="Arial"/>
          <w:b/>
          <w:bCs/>
        </w:rPr>
      </w:pPr>
      <w:r w:rsidRPr="00677372">
        <w:rPr>
          <w:rFonts w:ascii="Arial" w:eastAsia="Calibri" w:hAnsi="Arial" w:cs="Arial"/>
          <w:b/>
          <w:bCs/>
        </w:rPr>
        <w:t>a.</w:t>
      </w:r>
      <w:r w:rsidR="000767F4" w:rsidRPr="00677372">
        <w:rPr>
          <w:rFonts w:ascii="Arial" w:eastAsia="Calibri" w:hAnsi="Arial" w:cs="Arial"/>
          <w:b/>
          <w:bCs/>
        </w:rPr>
        <w:t xml:space="preserve"> Vías de Reporte</w:t>
      </w:r>
    </w:p>
    <w:p w14:paraId="2C01D8BB" w14:textId="74F6BC84" w:rsidR="000767F4" w:rsidRPr="00677372" w:rsidRDefault="000767F4" w:rsidP="0051693C">
      <w:pPr>
        <w:pStyle w:val="ListParagraph"/>
        <w:numPr>
          <w:ilvl w:val="0"/>
          <w:numId w:val="8"/>
        </w:numPr>
        <w:jc w:val="both"/>
        <w:rPr>
          <w:rFonts w:ascii="Arial" w:eastAsia="Calibri" w:hAnsi="Arial" w:cs="Arial"/>
          <w:bCs/>
        </w:rPr>
      </w:pPr>
      <w:r w:rsidRPr="00677372">
        <w:rPr>
          <w:rFonts w:ascii="Arial" w:eastAsia="Calibri" w:hAnsi="Arial" w:cs="Arial"/>
          <w:bCs/>
        </w:rPr>
        <w:t xml:space="preserve">Los auditores internos deben conocer los canales establecidos por la organización para reportar los posibles incumplimientos (ej.: línea de ética, buzón de quejas, reporte directo al </w:t>
      </w:r>
      <w:r w:rsidR="006429F0" w:rsidRPr="00677372">
        <w:rPr>
          <w:rFonts w:ascii="Arial" w:eastAsia="Calibri" w:hAnsi="Arial" w:cs="Arial"/>
          <w:bCs/>
        </w:rPr>
        <w:t>Jefe de Auditoría</w:t>
      </w:r>
      <w:r w:rsidRPr="00677372">
        <w:rPr>
          <w:rFonts w:ascii="Arial" w:eastAsia="Calibri" w:hAnsi="Arial" w:cs="Arial"/>
          <w:bCs/>
        </w:rPr>
        <w:t xml:space="preserve">, </w:t>
      </w:r>
      <w:r w:rsidR="006429F0" w:rsidRPr="00677372">
        <w:rPr>
          <w:rFonts w:ascii="Arial" w:eastAsia="Calibri" w:hAnsi="Arial" w:cs="Arial"/>
          <w:bCs/>
        </w:rPr>
        <w:t>Jefe de Servicio</w:t>
      </w:r>
      <w:r w:rsidRPr="00677372">
        <w:rPr>
          <w:rFonts w:ascii="Arial" w:eastAsia="Calibri" w:hAnsi="Arial" w:cs="Arial"/>
          <w:bCs/>
        </w:rPr>
        <w:t>, etc.).</w:t>
      </w:r>
    </w:p>
    <w:p w14:paraId="42F7D262" w14:textId="77777777" w:rsidR="0004064B" w:rsidRPr="00677372" w:rsidRDefault="000767F4" w:rsidP="0051693C">
      <w:pPr>
        <w:pStyle w:val="ListParagraph"/>
        <w:numPr>
          <w:ilvl w:val="0"/>
          <w:numId w:val="8"/>
        </w:numPr>
        <w:jc w:val="both"/>
        <w:rPr>
          <w:rFonts w:ascii="Arial" w:eastAsia="Calibri" w:hAnsi="Arial" w:cs="Arial"/>
          <w:b/>
          <w:bCs/>
        </w:rPr>
      </w:pPr>
      <w:r w:rsidRPr="00677372">
        <w:rPr>
          <w:rFonts w:ascii="Arial" w:eastAsia="Calibri" w:hAnsi="Arial" w:cs="Arial"/>
          <w:bCs/>
        </w:rPr>
        <w:t xml:space="preserve">Si un auditor detecta un incumplimiento durante su trabajo, informará al </w:t>
      </w:r>
      <w:r w:rsidR="006429F0" w:rsidRPr="00677372">
        <w:rPr>
          <w:rFonts w:ascii="Arial" w:eastAsia="Calibri" w:hAnsi="Arial" w:cs="Arial"/>
          <w:bCs/>
        </w:rPr>
        <w:t xml:space="preserve">Jefe de Auditoría </w:t>
      </w:r>
      <w:r w:rsidRPr="00677372">
        <w:rPr>
          <w:rFonts w:ascii="Arial" w:eastAsia="Calibri" w:hAnsi="Arial" w:cs="Arial"/>
          <w:bCs/>
        </w:rPr>
        <w:t xml:space="preserve">de forma inmediata, usando el </w:t>
      </w:r>
      <w:r w:rsidRPr="00677372">
        <w:rPr>
          <w:rFonts w:ascii="Arial" w:eastAsia="Calibri" w:hAnsi="Arial" w:cs="Arial"/>
          <w:b/>
          <w:bCs/>
        </w:rPr>
        <w:t>Formulario de Reporte de Incumplimientos</w:t>
      </w:r>
      <w:r w:rsidR="0004064B" w:rsidRPr="00677372">
        <w:rPr>
          <w:rFonts w:ascii="Arial" w:eastAsia="Calibri" w:hAnsi="Arial" w:cs="Arial"/>
          <w:b/>
          <w:bCs/>
        </w:rPr>
        <w:t xml:space="preserve">. </w:t>
      </w:r>
    </w:p>
    <w:p w14:paraId="374D4E65" w14:textId="2964F00A" w:rsidR="000767F4" w:rsidRPr="00677372" w:rsidRDefault="00C021B4" w:rsidP="00C021B4">
      <w:pPr>
        <w:jc w:val="both"/>
        <w:rPr>
          <w:rFonts w:ascii="Arial" w:eastAsia="Calibri" w:hAnsi="Arial" w:cs="Arial"/>
          <w:b/>
          <w:bCs/>
        </w:rPr>
      </w:pPr>
      <w:r w:rsidRPr="00677372">
        <w:rPr>
          <w:rFonts w:ascii="Arial" w:eastAsia="Calibri" w:hAnsi="Arial" w:cs="Arial"/>
          <w:b/>
          <w:bCs/>
        </w:rPr>
        <w:t xml:space="preserve">b. </w:t>
      </w:r>
      <w:r w:rsidR="000767F4" w:rsidRPr="00677372">
        <w:rPr>
          <w:rFonts w:ascii="Arial" w:eastAsia="Calibri" w:hAnsi="Arial" w:cs="Arial"/>
          <w:b/>
          <w:bCs/>
        </w:rPr>
        <w:t xml:space="preserve"> Comunicación a Autoridades Internas</w:t>
      </w:r>
    </w:p>
    <w:p w14:paraId="2BC55B13" w14:textId="07F59A7B" w:rsidR="000767F4" w:rsidRPr="00677372" w:rsidRDefault="000767F4" w:rsidP="0051693C">
      <w:pPr>
        <w:pStyle w:val="ListParagraph"/>
        <w:numPr>
          <w:ilvl w:val="0"/>
          <w:numId w:val="15"/>
        </w:numPr>
        <w:jc w:val="both"/>
        <w:rPr>
          <w:rFonts w:ascii="Arial" w:eastAsia="Calibri" w:hAnsi="Arial" w:cs="Arial"/>
          <w:bCs/>
        </w:rPr>
      </w:pPr>
      <w:r w:rsidRPr="00677372">
        <w:rPr>
          <w:rFonts w:ascii="Arial" w:eastAsia="Calibri" w:hAnsi="Arial" w:cs="Arial"/>
          <w:bCs/>
        </w:rPr>
        <w:t xml:space="preserve">El </w:t>
      </w:r>
      <w:r w:rsidR="006429F0" w:rsidRPr="00677372">
        <w:rPr>
          <w:rFonts w:ascii="Arial" w:eastAsia="Calibri" w:hAnsi="Arial" w:cs="Arial"/>
          <w:bCs/>
        </w:rPr>
        <w:t xml:space="preserve">Jefe de Auditoría </w:t>
      </w:r>
      <w:r w:rsidRPr="00677372">
        <w:rPr>
          <w:rFonts w:ascii="Arial" w:eastAsia="Calibri" w:hAnsi="Arial" w:cs="Arial"/>
          <w:bCs/>
        </w:rPr>
        <w:t xml:space="preserve">evaluará la gravedad del posible incumplimiento y, según corresponda, escalará la información al </w:t>
      </w:r>
      <w:r w:rsidR="006429F0" w:rsidRPr="00677372">
        <w:rPr>
          <w:rFonts w:ascii="Arial" w:eastAsia="Calibri" w:hAnsi="Arial" w:cs="Arial"/>
          <w:bCs/>
        </w:rPr>
        <w:t>Jefe de Servicio</w:t>
      </w:r>
      <w:r w:rsidR="00BC4A84" w:rsidRPr="00677372">
        <w:rPr>
          <w:rFonts w:ascii="Arial" w:eastAsia="Calibri" w:hAnsi="Arial" w:cs="Arial"/>
          <w:bCs/>
        </w:rPr>
        <w:t xml:space="preserve"> y/</w:t>
      </w:r>
      <w:r w:rsidRPr="00677372">
        <w:rPr>
          <w:rFonts w:ascii="Arial" w:eastAsia="Calibri" w:hAnsi="Arial" w:cs="Arial"/>
          <w:bCs/>
        </w:rPr>
        <w:t>o al área Legal.</w:t>
      </w:r>
    </w:p>
    <w:p w14:paraId="4D43AE56" w14:textId="158D6BB6" w:rsidR="000767F4" w:rsidRPr="00677372" w:rsidRDefault="000767F4" w:rsidP="0051693C">
      <w:pPr>
        <w:numPr>
          <w:ilvl w:val="0"/>
          <w:numId w:val="15"/>
        </w:numPr>
        <w:jc w:val="both"/>
        <w:rPr>
          <w:rFonts w:ascii="Arial" w:eastAsia="Calibri" w:hAnsi="Arial" w:cs="Arial"/>
          <w:bCs/>
        </w:rPr>
      </w:pPr>
      <w:r w:rsidRPr="00677372">
        <w:rPr>
          <w:rFonts w:ascii="Arial" w:eastAsia="Calibri" w:hAnsi="Arial" w:cs="Arial"/>
          <w:bCs/>
        </w:rPr>
        <w:t xml:space="preserve">De ser obligatorio, y tras la asesoría legal, se </w:t>
      </w:r>
      <w:r w:rsidR="00340977" w:rsidRPr="00677372">
        <w:rPr>
          <w:rFonts w:ascii="Arial" w:eastAsia="Calibri" w:hAnsi="Arial" w:cs="Arial"/>
          <w:bCs/>
        </w:rPr>
        <w:t xml:space="preserve">definirán la pertinencia de </w:t>
      </w:r>
      <w:r w:rsidRPr="00677372">
        <w:rPr>
          <w:rFonts w:ascii="Arial" w:eastAsia="Calibri" w:hAnsi="Arial" w:cs="Arial"/>
          <w:bCs/>
        </w:rPr>
        <w:t>presentar notificaciones formales ante entidades reguladoras</w:t>
      </w:r>
      <w:r w:rsidR="006656EE" w:rsidRPr="00677372">
        <w:rPr>
          <w:rFonts w:ascii="Arial" w:eastAsia="Calibri" w:hAnsi="Arial" w:cs="Arial"/>
          <w:bCs/>
        </w:rPr>
        <w:t xml:space="preserve"> o el ministerio público</w:t>
      </w:r>
      <w:r w:rsidRPr="00677372">
        <w:rPr>
          <w:rFonts w:ascii="Arial" w:eastAsia="Calibri" w:hAnsi="Arial" w:cs="Arial"/>
          <w:bCs/>
        </w:rPr>
        <w:t>.</w:t>
      </w:r>
    </w:p>
    <w:p w14:paraId="3883E931" w14:textId="475A11BE" w:rsidR="000767F4" w:rsidRPr="00677372" w:rsidRDefault="00C021B4" w:rsidP="000767F4">
      <w:pPr>
        <w:jc w:val="both"/>
        <w:rPr>
          <w:rFonts w:ascii="Arial" w:eastAsia="Calibri" w:hAnsi="Arial" w:cs="Arial"/>
          <w:b/>
          <w:bCs/>
        </w:rPr>
      </w:pPr>
      <w:r w:rsidRPr="00677372">
        <w:rPr>
          <w:rFonts w:ascii="Arial" w:eastAsia="Calibri" w:hAnsi="Arial" w:cs="Arial"/>
          <w:b/>
          <w:bCs/>
        </w:rPr>
        <w:t>c</w:t>
      </w:r>
      <w:r w:rsidR="000767F4" w:rsidRPr="00677372">
        <w:rPr>
          <w:rFonts w:ascii="Arial" w:eastAsia="Calibri" w:hAnsi="Arial" w:cs="Arial"/>
          <w:b/>
          <w:bCs/>
        </w:rPr>
        <w:t>. Metodología en caso de Incumplimientos Graves</w:t>
      </w:r>
    </w:p>
    <w:p w14:paraId="3795CF5F" w14:textId="39FC1327" w:rsidR="000767F4" w:rsidRPr="00677372" w:rsidRDefault="000767F4" w:rsidP="0051693C">
      <w:pPr>
        <w:pStyle w:val="ListParagraph"/>
        <w:numPr>
          <w:ilvl w:val="0"/>
          <w:numId w:val="9"/>
        </w:numPr>
        <w:rPr>
          <w:rFonts w:ascii="Arial" w:eastAsia="Calibri" w:hAnsi="Arial" w:cs="Arial"/>
          <w:bCs/>
        </w:rPr>
      </w:pPr>
      <w:r w:rsidRPr="00677372">
        <w:rPr>
          <w:rFonts w:ascii="Arial" w:eastAsia="Calibri" w:hAnsi="Arial" w:cs="Arial"/>
          <w:bCs/>
        </w:rPr>
        <w:t xml:space="preserve">Para casos que no estén cubiertos de forma clara en las políticas de la organización, el </w:t>
      </w:r>
      <w:r w:rsidR="006429F0" w:rsidRPr="00677372">
        <w:rPr>
          <w:rFonts w:ascii="Arial" w:eastAsia="Calibri" w:hAnsi="Arial" w:cs="Arial"/>
          <w:bCs/>
        </w:rPr>
        <w:t xml:space="preserve">Jefe de Auditoría </w:t>
      </w:r>
      <w:r w:rsidRPr="00677372">
        <w:rPr>
          <w:rFonts w:ascii="Arial" w:eastAsia="Calibri" w:hAnsi="Arial" w:cs="Arial"/>
          <w:bCs/>
        </w:rPr>
        <w:t>podrá desarrollar pasos específicos, que incluyan:</w:t>
      </w:r>
    </w:p>
    <w:p w14:paraId="09414FCC" w14:textId="77777777" w:rsidR="000767F4" w:rsidRPr="00677372" w:rsidRDefault="000767F4" w:rsidP="0051693C">
      <w:pPr>
        <w:numPr>
          <w:ilvl w:val="1"/>
          <w:numId w:val="18"/>
        </w:numPr>
        <w:jc w:val="both"/>
        <w:rPr>
          <w:rFonts w:ascii="Arial" w:eastAsia="Calibri" w:hAnsi="Arial" w:cs="Arial"/>
          <w:bCs/>
        </w:rPr>
      </w:pPr>
      <w:r w:rsidRPr="00677372">
        <w:rPr>
          <w:rFonts w:ascii="Arial" w:eastAsia="Calibri" w:hAnsi="Arial" w:cs="Arial"/>
          <w:bCs/>
        </w:rPr>
        <w:t>Recopilación de evidencia adicional.</w:t>
      </w:r>
    </w:p>
    <w:p w14:paraId="299F083F" w14:textId="77777777" w:rsidR="000767F4" w:rsidRPr="00677372" w:rsidRDefault="000767F4" w:rsidP="0051693C">
      <w:pPr>
        <w:numPr>
          <w:ilvl w:val="1"/>
          <w:numId w:val="18"/>
        </w:numPr>
        <w:jc w:val="both"/>
        <w:rPr>
          <w:rFonts w:ascii="Arial" w:eastAsia="Calibri" w:hAnsi="Arial" w:cs="Arial"/>
          <w:bCs/>
        </w:rPr>
      </w:pPr>
      <w:r w:rsidRPr="00677372">
        <w:rPr>
          <w:rFonts w:ascii="Arial" w:eastAsia="Calibri" w:hAnsi="Arial" w:cs="Arial"/>
          <w:bCs/>
        </w:rPr>
        <w:t>Investigación interna detallada.</w:t>
      </w:r>
    </w:p>
    <w:p w14:paraId="550C2922" w14:textId="38D67212" w:rsidR="000767F4" w:rsidRPr="00677372" w:rsidRDefault="000767F4" w:rsidP="0051693C">
      <w:pPr>
        <w:numPr>
          <w:ilvl w:val="1"/>
          <w:numId w:val="18"/>
        </w:numPr>
        <w:jc w:val="both"/>
        <w:rPr>
          <w:rFonts w:ascii="Arial" w:eastAsia="Calibri" w:hAnsi="Arial" w:cs="Arial"/>
          <w:bCs/>
        </w:rPr>
      </w:pPr>
      <w:r w:rsidRPr="00677372">
        <w:rPr>
          <w:rFonts w:ascii="Arial" w:eastAsia="Calibri" w:hAnsi="Arial" w:cs="Arial"/>
          <w:bCs/>
        </w:rPr>
        <w:t xml:space="preserve">Posible notificación a las autoridades regulatorias o </w:t>
      </w:r>
      <w:r w:rsidR="00552238" w:rsidRPr="00677372">
        <w:rPr>
          <w:rFonts w:ascii="Arial" w:eastAsia="Calibri" w:hAnsi="Arial" w:cs="Arial"/>
          <w:bCs/>
        </w:rPr>
        <w:t>el ministerio público</w:t>
      </w:r>
      <w:r w:rsidRPr="00677372">
        <w:rPr>
          <w:rFonts w:ascii="Arial" w:eastAsia="Calibri" w:hAnsi="Arial" w:cs="Arial"/>
          <w:bCs/>
        </w:rPr>
        <w:t>.</w:t>
      </w:r>
    </w:p>
    <w:p w14:paraId="4E92EBCC" w14:textId="77777777" w:rsidR="000767F4" w:rsidRPr="00677372" w:rsidRDefault="000767F4" w:rsidP="0051693C">
      <w:pPr>
        <w:numPr>
          <w:ilvl w:val="0"/>
          <w:numId w:val="9"/>
        </w:numPr>
        <w:jc w:val="both"/>
        <w:rPr>
          <w:rFonts w:ascii="Arial" w:eastAsia="Calibri" w:hAnsi="Arial" w:cs="Arial"/>
          <w:bCs/>
        </w:rPr>
      </w:pPr>
      <w:r w:rsidRPr="00677372">
        <w:rPr>
          <w:rFonts w:ascii="Arial" w:eastAsia="Calibri" w:hAnsi="Arial" w:cs="Arial"/>
          <w:bCs/>
        </w:rPr>
        <w:t xml:space="preserve">Para evidenciar la gestión y seguimiento de estos casos, se empleará el </w:t>
      </w:r>
      <w:r w:rsidRPr="00677372">
        <w:rPr>
          <w:rFonts w:ascii="Arial" w:eastAsia="Calibri" w:hAnsi="Arial" w:cs="Arial"/>
          <w:b/>
          <w:bCs/>
        </w:rPr>
        <w:t>Formulario de Gestión de Incumplimientos</w:t>
      </w:r>
      <w:r w:rsidRPr="00677372">
        <w:rPr>
          <w:rFonts w:ascii="Arial" w:eastAsia="Calibri" w:hAnsi="Arial" w:cs="Arial"/>
          <w:bCs/>
        </w:rPr>
        <w:t>, donde conste cada paso, responsables y resultados.</w:t>
      </w:r>
    </w:p>
    <w:p w14:paraId="68316F47" w14:textId="634F29BC" w:rsidR="000767F4" w:rsidRPr="00677372" w:rsidRDefault="00A56443" w:rsidP="000767F4">
      <w:pPr>
        <w:jc w:val="both"/>
        <w:rPr>
          <w:rFonts w:ascii="Arial" w:eastAsia="Calibri" w:hAnsi="Arial" w:cs="Arial"/>
          <w:b/>
          <w:bCs/>
        </w:rPr>
      </w:pPr>
      <w:r w:rsidRPr="00677372">
        <w:rPr>
          <w:rFonts w:ascii="Arial" w:eastAsia="Calibri" w:hAnsi="Arial" w:cs="Arial"/>
          <w:b/>
          <w:bCs/>
        </w:rPr>
        <w:t>5</w:t>
      </w:r>
      <w:r w:rsidR="000767F4" w:rsidRPr="00677372">
        <w:rPr>
          <w:rFonts w:ascii="Arial" w:eastAsia="Calibri" w:hAnsi="Arial" w:cs="Arial"/>
          <w:b/>
          <w:bCs/>
        </w:rPr>
        <w:t>.5. Acciones Correctivas y Seguimiento</w:t>
      </w:r>
    </w:p>
    <w:p w14:paraId="4B86DF51" w14:textId="4DCA359A" w:rsidR="000767F4" w:rsidRPr="00677372" w:rsidRDefault="00C021B4" w:rsidP="000767F4">
      <w:pPr>
        <w:jc w:val="both"/>
        <w:rPr>
          <w:rFonts w:ascii="Arial" w:eastAsia="Calibri" w:hAnsi="Arial" w:cs="Arial"/>
          <w:b/>
          <w:bCs/>
        </w:rPr>
      </w:pPr>
      <w:r w:rsidRPr="00677372">
        <w:rPr>
          <w:rFonts w:ascii="Arial" w:eastAsia="Calibri" w:hAnsi="Arial" w:cs="Arial"/>
          <w:b/>
          <w:bCs/>
        </w:rPr>
        <w:t>a</w:t>
      </w:r>
      <w:r w:rsidR="000767F4" w:rsidRPr="00677372">
        <w:rPr>
          <w:rFonts w:ascii="Arial" w:eastAsia="Calibri" w:hAnsi="Arial" w:cs="Arial"/>
          <w:b/>
          <w:bCs/>
        </w:rPr>
        <w:t>. Validación de Acciones</w:t>
      </w:r>
    </w:p>
    <w:p w14:paraId="10320F2E" w14:textId="26CCD6E3" w:rsidR="000767F4" w:rsidRPr="00677372" w:rsidRDefault="000767F4" w:rsidP="0051693C">
      <w:pPr>
        <w:numPr>
          <w:ilvl w:val="0"/>
          <w:numId w:val="16"/>
        </w:numPr>
        <w:jc w:val="both"/>
        <w:rPr>
          <w:rFonts w:ascii="Arial" w:eastAsia="Calibri" w:hAnsi="Arial" w:cs="Arial"/>
          <w:bCs/>
        </w:rPr>
      </w:pPr>
      <w:r w:rsidRPr="00677372">
        <w:rPr>
          <w:rFonts w:ascii="Arial" w:eastAsia="Calibri" w:hAnsi="Arial" w:cs="Arial"/>
          <w:bCs/>
        </w:rPr>
        <w:t xml:space="preserve">Una vez que la organización implemente medidas correctivas (disciplinarias, modificación de procedimientos, refuerzo de controles, etc.), el equipo de </w:t>
      </w:r>
      <w:r w:rsidR="00B646D4" w:rsidRPr="00677372">
        <w:rPr>
          <w:rFonts w:ascii="Arial" w:eastAsia="Calibri" w:hAnsi="Arial" w:cs="Arial"/>
          <w:bCs/>
        </w:rPr>
        <w:t xml:space="preserve">auditoría interna </w:t>
      </w:r>
      <w:r w:rsidRPr="00677372">
        <w:rPr>
          <w:rFonts w:ascii="Arial" w:eastAsia="Calibri" w:hAnsi="Arial" w:cs="Arial"/>
          <w:bCs/>
        </w:rPr>
        <w:t>revisará su eficacia.</w:t>
      </w:r>
    </w:p>
    <w:p w14:paraId="6B7D08A3" w14:textId="77777777" w:rsidR="000767F4" w:rsidRPr="00677372" w:rsidRDefault="000767F4" w:rsidP="0051693C">
      <w:pPr>
        <w:numPr>
          <w:ilvl w:val="0"/>
          <w:numId w:val="16"/>
        </w:numPr>
        <w:jc w:val="both"/>
        <w:rPr>
          <w:rFonts w:ascii="Arial" w:eastAsia="Calibri" w:hAnsi="Arial" w:cs="Arial"/>
          <w:bCs/>
        </w:rPr>
      </w:pPr>
      <w:r w:rsidRPr="00677372">
        <w:rPr>
          <w:rFonts w:ascii="Arial" w:eastAsia="Calibri" w:hAnsi="Arial" w:cs="Arial"/>
          <w:bCs/>
        </w:rPr>
        <w:lastRenderedPageBreak/>
        <w:t>Se debe comprobar la efectiva mitigación del riesgo y la reducción de la probabilidad de reincidencia.</w:t>
      </w:r>
    </w:p>
    <w:p w14:paraId="36C14682" w14:textId="280AAA32" w:rsidR="000767F4" w:rsidRPr="00677372" w:rsidRDefault="000767F4" w:rsidP="0051693C">
      <w:pPr>
        <w:numPr>
          <w:ilvl w:val="0"/>
          <w:numId w:val="16"/>
        </w:numPr>
        <w:jc w:val="both"/>
        <w:rPr>
          <w:rFonts w:ascii="Arial" w:eastAsia="Calibri" w:hAnsi="Arial" w:cs="Arial"/>
          <w:bCs/>
        </w:rPr>
      </w:pPr>
      <w:r w:rsidRPr="00677372">
        <w:rPr>
          <w:rFonts w:ascii="Arial" w:eastAsia="Calibri" w:hAnsi="Arial" w:cs="Arial"/>
          <w:bCs/>
        </w:rPr>
        <w:t xml:space="preserve">Para evidenciar este proceso, se utilizará el </w:t>
      </w:r>
      <w:r w:rsidRPr="00677372">
        <w:rPr>
          <w:rFonts w:ascii="Arial" w:eastAsia="Calibri" w:hAnsi="Arial" w:cs="Arial"/>
          <w:b/>
          <w:bCs/>
        </w:rPr>
        <w:t>Formulario de Seguimiento de Acciones Correctivas</w:t>
      </w:r>
      <w:r w:rsidR="006C5312" w:rsidRPr="00677372">
        <w:rPr>
          <w:rFonts w:ascii="Arial" w:eastAsia="Calibri" w:hAnsi="Arial" w:cs="Arial"/>
          <w:bCs/>
        </w:rPr>
        <w:t>.</w:t>
      </w:r>
    </w:p>
    <w:p w14:paraId="0078C8A4" w14:textId="22D4D202" w:rsidR="000767F4" w:rsidRPr="00677372" w:rsidRDefault="00C021B4" w:rsidP="000767F4">
      <w:pPr>
        <w:jc w:val="both"/>
        <w:rPr>
          <w:rFonts w:ascii="Arial" w:eastAsia="Calibri" w:hAnsi="Arial" w:cs="Arial"/>
          <w:b/>
          <w:bCs/>
        </w:rPr>
      </w:pPr>
      <w:r w:rsidRPr="00677372">
        <w:rPr>
          <w:rFonts w:ascii="Arial" w:eastAsia="Calibri" w:hAnsi="Arial" w:cs="Arial"/>
          <w:b/>
          <w:bCs/>
        </w:rPr>
        <w:t xml:space="preserve">b. </w:t>
      </w:r>
      <w:r w:rsidR="000767F4" w:rsidRPr="00677372">
        <w:rPr>
          <w:rFonts w:ascii="Arial" w:eastAsia="Calibri" w:hAnsi="Arial" w:cs="Arial"/>
          <w:b/>
          <w:bCs/>
        </w:rPr>
        <w:t xml:space="preserve"> Documentación de la Gestión de Incumplimientos</w:t>
      </w:r>
    </w:p>
    <w:p w14:paraId="34B5E2B1" w14:textId="77777777" w:rsidR="000767F4" w:rsidRPr="00677372" w:rsidRDefault="000767F4" w:rsidP="0051693C">
      <w:pPr>
        <w:numPr>
          <w:ilvl w:val="0"/>
          <w:numId w:val="10"/>
        </w:numPr>
        <w:jc w:val="both"/>
        <w:rPr>
          <w:rFonts w:ascii="Arial" w:eastAsia="Calibri" w:hAnsi="Arial" w:cs="Arial"/>
          <w:bCs/>
        </w:rPr>
      </w:pPr>
      <w:r w:rsidRPr="00677372">
        <w:rPr>
          <w:rFonts w:ascii="Arial" w:eastAsia="Calibri" w:hAnsi="Arial" w:cs="Arial"/>
          <w:bCs/>
        </w:rPr>
        <w:t>Se debe mantener un registro completo de cada etapa de la gestión de la incidencia (detección, análisis, escalamiento, acciones y conclusiones).</w:t>
      </w:r>
    </w:p>
    <w:p w14:paraId="40C67319" w14:textId="77777777" w:rsidR="000767F4" w:rsidRPr="00677372" w:rsidRDefault="000767F4" w:rsidP="0051693C">
      <w:pPr>
        <w:numPr>
          <w:ilvl w:val="0"/>
          <w:numId w:val="10"/>
        </w:numPr>
        <w:jc w:val="both"/>
        <w:rPr>
          <w:rFonts w:ascii="Arial" w:eastAsia="Calibri" w:hAnsi="Arial" w:cs="Arial"/>
          <w:bCs/>
        </w:rPr>
      </w:pPr>
      <w:r w:rsidRPr="00677372">
        <w:rPr>
          <w:rFonts w:ascii="Arial" w:eastAsia="Calibri" w:hAnsi="Arial" w:cs="Arial"/>
          <w:bCs/>
        </w:rPr>
        <w:t>Si se realizaron comunicaciones con asesores legales o autoridades, se archivarán los comprobantes o actas de reunión.</w:t>
      </w:r>
    </w:p>
    <w:p w14:paraId="183A6069" w14:textId="658863E6" w:rsidR="000767F4" w:rsidRPr="00677372" w:rsidRDefault="00C021B4" w:rsidP="000767F4">
      <w:pPr>
        <w:jc w:val="both"/>
        <w:rPr>
          <w:rFonts w:ascii="Arial" w:eastAsia="Calibri" w:hAnsi="Arial" w:cs="Arial"/>
          <w:b/>
          <w:bCs/>
        </w:rPr>
      </w:pPr>
      <w:r w:rsidRPr="00677372">
        <w:rPr>
          <w:rFonts w:ascii="Arial" w:eastAsia="Calibri" w:hAnsi="Arial" w:cs="Arial"/>
          <w:b/>
          <w:bCs/>
        </w:rPr>
        <w:t xml:space="preserve">c. </w:t>
      </w:r>
      <w:r w:rsidR="000767F4" w:rsidRPr="00677372">
        <w:rPr>
          <w:rFonts w:ascii="Arial" w:eastAsia="Calibri" w:hAnsi="Arial" w:cs="Arial"/>
          <w:b/>
          <w:bCs/>
        </w:rPr>
        <w:t xml:space="preserve"> Revisión Periódica</w:t>
      </w:r>
    </w:p>
    <w:p w14:paraId="12916188" w14:textId="759C73AE" w:rsidR="000767F4" w:rsidRPr="00677372" w:rsidRDefault="000767F4" w:rsidP="0051693C">
      <w:pPr>
        <w:pStyle w:val="ListParagraph"/>
        <w:numPr>
          <w:ilvl w:val="0"/>
          <w:numId w:val="17"/>
        </w:numPr>
        <w:rPr>
          <w:rFonts w:ascii="Arial" w:eastAsia="Calibri" w:hAnsi="Arial" w:cs="Arial"/>
          <w:bCs/>
        </w:rPr>
      </w:pPr>
      <w:r w:rsidRPr="00677372">
        <w:rPr>
          <w:rFonts w:ascii="Arial" w:eastAsia="Calibri" w:hAnsi="Arial" w:cs="Arial"/>
          <w:bCs/>
        </w:rPr>
        <w:t xml:space="preserve">El </w:t>
      </w:r>
      <w:r w:rsidR="00D33BE9" w:rsidRPr="00677372">
        <w:rPr>
          <w:rFonts w:ascii="Arial" w:eastAsia="Calibri" w:hAnsi="Arial" w:cs="Arial"/>
          <w:bCs/>
        </w:rPr>
        <w:t>Jefe de Auditoría</w:t>
      </w:r>
      <w:r w:rsidR="00F725EE" w:rsidRPr="00677372">
        <w:rPr>
          <w:rFonts w:ascii="Arial" w:eastAsia="Calibri" w:hAnsi="Arial" w:cs="Arial"/>
          <w:bCs/>
        </w:rPr>
        <w:t xml:space="preserve"> </w:t>
      </w:r>
      <w:r w:rsidRPr="00677372">
        <w:rPr>
          <w:rFonts w:ascii="Arial" w:eastAsia="Calibri" w:hAnsi="Arial" w:cs="Arial"/>
          <w:bCs/>
        </w:rPr>
        <w:t xml:space="preserve">y el </w:t>
      </w:r>
      <w:r w:rsidR="00F725EE" w:rsidRPr="00677372">
        <w:rPr>
          <w:rFonts w:ascii="Arial" w:eastAsia="Calibri" w:hAnsi="Arial" w:cs="Arial"/>
          <w:bCs/>
        </w:rPr>
        <w:t xml:space="preserve">Jefe de Servicio </w:t>
      </w:r>
      <w:r w:rsidRPr="00677372">
        <w:rPr>
          <w:rFonts w:ascii="Arial" w:eastAsia="Calibri" w:hAnsi="Arial" w:cs="Arial"/>
          <w:bCs/>
        </w:rPr>
        <w:t>(si procede) revisarán periódicamente los incidentes legales o éticos reportados, para verificar la efectividad de los procesos de auditoría y si se requiere ajustar las políticas.</w:t>
      </w:r>
    </w:p>
    <w:p w14:paraId="6E575986" w14:textId="77777777" w:rsidR="000767F4" w:rsidRPr="00677372" w:rsidRDefault="000767F4" w:rsidP="0051693C">
      <w:pPr>
        <w:numPr>
          <w:ilvl w:val="0"/>
          <w:numId w:val="17"/>
        </w:numPr>
        <w:jc w:val="both"/>
        <w:rPr>
          <w:rFonts w:ascii="Arial" w:eastAsia="Calibri" w:hAnsi="Arial" w:cs="Arial"/>
          <w:bCs/>
        </w:rPr>
      </w:pPr>
      <w:r w:rsidRPr="00677372">
        <w:rPr>
          <w:rFonts w:ascii="Arial" w:eastAsia="Calibri" w:hAnsi="Arial" w:cs="Arial"/>
          <w:bCs/>
        </w:rPr>
        <w:t>Cualquier ajuste significativo al proceso se actualizará en este procedimiento y se comunicará por escrito al equipo de Auditoría Interna y a las áreas afectadas.</w:t>
      </w:r>
    </w:p>
    <w:p w14:paraId="029610EF" w14:textId="77777777" w:rsidR="000767F4" w:rsidRPr="00677372" w:rsidRDefault="000767F4" w:rsidP="0051693C">
      <w:pPr>
        <w:numPr>
          <w:ilvl w:val="1"/>
          <w:numId w:val="11"/>
        </w:numPr>
        <w:jc w:val="both"/>
        <w:rPr>
          <w:rFonts w:ascii="Arial" w:eastAsia="Calibri" w:hAnsi="Arial" w:cs="Arial"/>
        </w:rPr>
      </w:pPr>
      <w:r w:rsidRPr="00677372">
        <w:rPr>
          <w:rFonts w:ascii="Arial" w:eastAsia="Calibri" w:hAnsi="Arial" w:cs="Arial"/>
        </w:rPr>
        <w:t>Formulario de Seguimiento de Acciones Correctivas: Registros de planes de acción, fechas de cierre y responsables.</w:t>
      </w:r>
    </w:p>
    <w:p w14:paraId="52144949" w14:textId="77777777" w:rsidR="000767F4" w:rsidRPr="00677372" w:rsidRDefault="000767F4" w:rsidP="0051693C">
      <w:pPr>
        <w:numPr>
          <w:ilvl w:val="1"/>
          <w:numId w:val="11"/>
        </w:numPr>
        <w:jc w:val="both"/>
        <w:rPr>
          <w:rFonts w:ascii="Arial" w:eastAsia="Calibri" w:hAnsi="Arial" w:cs="Arial"/>
          <w:bCs/>
        </w:rPr>
      </w:pPr>
      <w:r w:rsidRPr="00677372">
        <w:rPr>
          <w:rFonts w:ascii="Arial" w:eastAsia="Calibri" w:hAnsi="Arial" w:cs="Arial"/>
          <w:bCs/>
        </w:rPr>
        <w:t>Documentación de investigaciones internas y de colaboración con entes externos.</w:t>
      </w:r>
    </w:p>
    <w:p w14:paraId="6F4C52A8" w14:textId="77777777" w:rsidR="000767F4" w:rsidRPr="00677372" w:rsidRDefault="000767F4" w:rsidP="0051693C">
      <w:pPr>
        <w:numPr>
          <w:ilvl w:val="0"/>
          <w:numId w:val="11"/>
        </w:numPr>
        <w:jc w:val="both"/>
        <w:rPr>
          <w:rFonts w:ascii="Arial" w:eastAsia="Calibri" w:hAnsi="Arial" w:cs="Arial"/>
          <w:bCs/>
        </w:rPr>
      </w:pPr>
      <w:r w:rsidRPr="00677372">
        <w:rPr>
          <w:rFonts w:ascii="Arial" w:eastAsia="Calibri" w:hAnsi="Arial" w:cs="Arial"/>
          <w:b/>
          <w:bCs/>
        </w:rPr>
        <w:t>Análisis Normativo</w:t>
      </w:r>
    </w:p>
    <w:p w14:paraId="5E0BDF68" w14:textId="77777777" w:rsidR="000767F4" w:rsidRPr="00677372" w:rsidRDefault="000767F4" w:rsidP="0051693C">
      <w:pPr>
        <w:numPr>
          <w:ilvl w:val="1"/>
          <w:numId w:val="11"/>
        </w:numPr>
        <w:jc w:val="both"/>
        <w:rPr>
          <w:rFonts w:ascii="Arial" w:eastAsia="Calibri" w:hAnsi="Arial" w:cs="Arial"/>
        </w:rPr>
      </w:pPr>
      <w:r w:rsidRPr="00677372">
        <w:rPr>
          <w:rFonts w:ascii="Arial" w:eastAsia="Calibri" w:hAnsi="Arial" w:cs="Arial"/>
        </w:rPr>
        <w:t>Formulario de Identificación de Leyes y Regulaciones: Fuentes consultadas, normativas relevantes y fecha de última revisión.</w:t>
      </w:r>
    </w:p>
    <w:p w14:paraId="088673AC" w14:textId="77777777" w:rsidR="000767F4" w:rsidRPr="00677372" w:rsidRDefault="000767F4" w:rsidP="0051693C">
      <w:pPr>
        <w:numPr>
          <w:ilvl w:val="1"/>
          <w:numId w:val="11"/>
        </w:numPr>
        <w:jc w:val="both"/>
        <w:rPr>
          <w:rFonts w:ascii="Arial" w:eastAsia="Calibri" w:hAnsi="Arial" w:cs="Arial"/>
        </w:rPr>
      </w:pPr>
      <w:r w:rsidRPr="00677372">
        <w:rPr>
          <w:rFonts w:ascii="Arial" w:eastAsia="Calibri" w:hAnsi="Arial" w:cs="Arial"/>
        </w:rPr>
        <w:t>Formulario de Evaluación de Impacto Regulatorio: Resultados de la evaluación de cada normativa y recomendaciones.</w:t>
      </w:r>
    </w:p>
    <w:p w14:paraId="2E7AAECF" w14:textId="4428ECA7" w:rsidR="00C34075" w:rsidRPr="00677372" w:rsidRDefault="00C34075" w:rsidP="0051693C">
      <w:pPr>
        <w:pStyle w:val="ListParagraph"/>
        <w:numPr>
          <w:ilvl w:val="1"/>
          <w:numId w:val="24"/>
        </w:numPr>
        <w:jc w:val="both"/>
        <w:rPr>
          <w:rFonts w:ascii="Arial" w:hAnsi="Arial" w:cs="Arial"/>
          <w:b/>
        </w:rPr>
      </w:pPr>
      <w:r w:rsidRPr="00677372">
        <w:rPr>
          <w:rFonts w:ascii="Arial" w:eastAsia="Times New Roman" w:hAnsi="Arial" w:cs="Arial"/>
          <w:b/>
          <w:lang w:eastAsia="es-CL"/>
        </w:rPr>
        <w:t>Aprobación y Actualización</w:t>
      </w:r>
    </w:p>
    <w:p w14:paraId="33910441" w14:textId="77777777" w:rsidR="00C34075" w:rsidRPr="00677372" w:rsidRDefault="00C34075" w:rsidP="00C34075">
      <w:pPr>
        <w:spacing w:after="0" w:line="240" w:lineRule="auto"/>
        <w:jc w:val="both"/>
        <w:rPr>
          <w:rFonts w:ascii="Arial" w:hAnsi="Arial" w:cs="Arial"/>
          <w:b/>
          <w:lang w:val="es-ES"/>
        </w:rPr>
      </w:pPr>
      <w:r w:rsidRPr="00677372">
        <w:rPr>
          <w:rFonts w:ascii="Arial" w:eastAsia="Times New Roman" w:hAnsi="Arial" w:cs="Arial"/>
          <w:lang w:eastAsia="es-CL"/>
        </w:rPr>
        <w:t xml:space="preserve">Este procedimiento será aprobado por el Jefe de Auditoría y por el Jefe de Servicio (cuando así se ha definido en el Servicio) y será revisado de manera periódica, al menos una vez al año, o cuando se produzcan cambios significativos en la organización o en las políticas y/o normativas aplicables. </w:t>
      </w:r>
    </w:p>
    <w:p w14:paraId="5D5D0F46" w14:textId="77777777" w:rsidR="00C34075" w:rsidRPr="00677372" w:rsidRDefault="00C34075" w:rsidP="00C34075">
      <w:pPr>
        <w:spacing w:after="0" w:line="240" w:lineRule="auto"/>
        <w:jc w:val="both"/>
        <w:rPr>
          <w:rFonts w:ascii="Arial" w:hAnsi="Arial" w:cs="Arial"/>
          <w:bCs/>
        </w:rPr>
      </w:pPr>
    </w:p>
    <w:p w14:paraId="73D9EC1F" w14:textId="77777777" w:rsidR="00EB7142" w:rsidRPr="00677372" w:rsidRDefault="00EB7142" w:rsidP="00544CA6">
      <w:pPr>
        <w:spacing w:after="0" w:line="240" w:lineRule="auto"/>
        <w:jc w:val="both"/>
        <w:rPr>
          <w:rFonts w:ascii="Arial" w:hAnsi="Arial" w:cs="Arial"/>
          <w:bCs/>
          <w:lang w:val="es-ES"/>
        </w:rPr>
      </w:pPr>
      <w:r w:rsidRPr="00677372">
        <w:rPr>
          <w:rFonts w:ascii="Arial" w:eastAsia="Times New Roman" w:hAnsi="Arial" w:cs="Arial"/>
          <w:lang w:eastAsia="es-CL"/>
        </w:rPr>
        <w:t xml:space="preserve">El Jefe de Auditoría será responsable de su revisión y actualización, asegurando su continua alineación con las Normas Globales de Auditoría Interna y los lineamientos sobre la materia definidos por el </w:t>
      </w:r>
      <w:bookmarkStart w:id="0" w:name="_Hlk191880986"/>
      <w:r w:rsidRPr="00677372">
        <w:rPr>
          <w:rFonts w:ascii="Arial" w:eastAsia="Times New Roman" w:hAnsi="Arial" w:cs="Arial"/>
          <w:lang w:eastAsia="es-CL"/>
        </w:rPr>
        <w:t xml:space="preserve">Consejo de Auditoría Interna General de Gobierno (CAIGG) o por el </w:t>
      </w:r>
      <w:r w:rsidRPr="00677372">
        <w:rPr>
          <w:rFonts w:ascii="Arial" w:eastAsia="Calibri" w:hAnsi="Arial" w:cs="Arial"/>
          <w:lang w:val="es-ES"/>
        </w:rPr>
        <w:t>Servicio de Auditoría Interna de Gobierno (SAIG).</w:t>
      </w:r>
    </w:p>
    <w:bookmarkEnd w:id="0"/>
    <w:p w14:paraId="1CEA4761" w14:textId="77777777" w:rsidR="00C34075" w:rsidRPr="00677372" w:rsidRDefault="00C34075" w:rsidP="00C34075">
      <w:pPr>
        <w:pStyle w:val="ListParagraph"/>
        <w:spacing w:after="0" w:line="259" w:lineRule="auto"/>
        <w:jc w:val="both"/>
        <w:rPr>
          <w:rFonts w:ascii="Arial" w:hAnsi="Arial" w:cs="Arial"/>
          <w:lang w:val="es-ES"/>
        </w:rPr>
      </w:pPr>
    </w:p>
    <w:p w14:paraId="0100726B" w14:textId="77777777" w:rsidR="00C021B4" w:rsidRPr="00677372" w:rsidRDefault="00C021B4" w:rsidP="00C021B4">
      <w:pPr>
        <w:jc w:val="both"/>
        <w:rPr>
          <w:rFonts w:ascii="Arial" w:eastAsia="Calibri" w:hAnsi="Arial" w:cs="Arial"/>
          <w:bCs/>
          <w:lang w:val="es-ES"/>
        </w:rPr>
      </w:pPr>
    </w:p>
    <w:p w14:paraId="09BA769A" w14:textId="77777777" w:rsidR="008D53D0" w:rsidRDefault="008D53D0" w:rsidP="00C021B4">
      <w:pPr>
        <w:jc w:val="both"/>
        <w:rPr>
          <w:rFonts w:ascii="Arial" w:eastAsia="Calibri" w:hAnsi="Arial" w:cs="Arial"/>
          <w:bCs/>
          <w:lang w:val="es-ES"/>
        </w:rPr>
      </w:pPr>
    </w:p>
    <w:p w14:paraId="1E6723AF" w14:textId="77777777" w:rsidR="008D53D0" w:rsidRDefault="008D53D0" w:rsidP="00C021B4">
      <w:pPr>
        <w:jc w:val="both"/>
        <w:rPr>
          <w:rFonts w:ascii="Arial" w:eastAsia="Calibri" w:hAnsi="Arial" w:cs="Arial"/>
          <w:bCs/>
          <w:lang w:val="es-ES"/>
        </w:rPr>
      </w:pPr>
    </w:p>
    <w:p w14:paraId="20F58326" w14:textId="77777777" w:rsidR="00544CA6" w:rsidRDefault="00544CA6" w:rsidP="00C021B4">
      <w:pPr>
        <w:jc w:val="both"/>
        <w:rPr>
          <w:rFonts w:ascii="Arial" w:eastAsia="Calibri" w:hAnsi="Arial" w:cs="Arial"/>
          <w:bCs/>
          <w:lang w:val="es-ES"/>
        </w:rPr>
      </w:pPr>
    </w:p>
    <w:p w14:paraId="612F4D03" w14:textId="77777777" w:rsidR="008D53D0" w:rsidRDefault="008D53D0" w:rsidP="00C021B4">
      <w:pPr>
        <w:jc w:val="both"/>
        <w:rPr>
          <w:rFonts w:ascii="Arial" w:eastAsia="Calibri" w:hAnsi="Arial" w:cs="Arial"/>
          <w:bCs/>
          <w:lang w:val="es-ES"/>
        </w:rPr>
      </w:pPr>
    </w:p>
    <w:p w14:paraId="1862E971" w14:textId="77777777" w:rsidR="008D53D0" w:rsidRDefault="008D53D0" w:rsidP="00C021B4">
      <w:pPr>
        <w:jc w:val="both"/>
        <w:rPr>
          <w:rFonts w:ascii="Arial" w:eastAsia="Calibri" w:hAnsi="Arial" w:cs="Arial"/>
          <w:bCs/>
          <w:lang w:val="es-ES"/>
        </w:rPr>
      </w:pPr>
    </w:p>
    <w:p w14:paraId="5B30654E" w14:textId="77777777" w:rsidR="00C34075" w:rsidRPr="00C34075" w:rsidRDefault="00C34075" w:rsidP="00C021B4">
      <w:pPr>
        <w:jc w:val="both"/>
        <w:rPr>
          <w:rFonts w:ascii="Arial" w:eastAsia="Calibri" w:hAnsi="Arial" w:cs="Arial"/>
          <w:bCs/>
          <w:lang w:val="es-ES"/>
        </w:rPr>
      </w:pPr>
    </w:p>
    <w:p w14:paraId="1C5AB357" w14:textId="77777777" w:rsidR="00A764C2" w:rsidRDefault="00C83D97" w:rsidP="00A764C2">
      <w:pPr>
        <w:spacing w:line="240" w:lineRule="auto"/>
        <w:jc w:val="both"/>
        <w:rPr>
          <w:rFonts w:ascii="Arial" w:hAnsi="Arial" w:cs="Arial"/>
          <w:b/>
          <w:bCs/>
          <w:lang w:val="es-ES"/>
        </w:rPr>
      </w:pPr>
      <w:r w:rsidRPr="007F1C1B">
        <w:rPr>
          <w:rFonts w:ascii="Arial" w:hAnsi="Arial" w:cs="Arial"/>
          <w:b/>
          <w:bCs/>
          <w:lang w:val="es-ES"/>
        </w:rPr>
        <w:lastRenderedPageBreak/>
        <w:t xml:space="preserve">6. INDICADORES </w:t>
      </w:r>
      <w:r>
        <w:rPr>
          <w:rFonts w:ascii="Arial" w:hAnsi="Arial" w:cs="Arial"/>
          <w:b/>
          <w:bCs/>
          <w:lang w:val="es-ES"/>
        </w:rPr>
        <w:t xml:space="preserve">CLAVE </w:t>
      </w:r>
      <w:r w:rsidRPr="007F1C1B">
        <w:rPr>
          <w:rFonts w:ascii="Arial" w:hAnsi="Arial" w:cs="Arial"/>
          <w:b/>
          <w:bCs/>
          <w:lang w:val="es-ES"/>
        </w:rPr>
        <w:t>DE DESEMPEÑO</w:t>
      </w:r>
      <w:r w:rsidR="00A764C2">
        <w:rPr>
          <w:rFonts w:ascii="Arial" w:hAnsi="Arial" w:cs="Arial"/>
          <w:b/>
          <w:bCs/>
          <w:lang w:val="es-ES"/>
        </w:rPr>
        <w:t xml:space="preserve"> (MEDIDAS DE DESEMPEÑO)</w:t>
      </w:r>
    </w:p>
    <w:p w14:paraId="0C680427" w14:textId="77777777" w:rsidR="008E5C9C" w:rsidRPr="008E5C9C" w:rsidRDefault="008E5C9C" w:rsidP="008E5C9C">
      <w:pPr>
        <w:spacing w:after="120"/>
        <w:jc w:val="both"/>
        <w:rPr>
          <w:rFonts w:ascii="Arial" w:hAnsi="Arial" w:cs="Arial"/>
          <w:lang w:val="es-ES"/>
        </w:rPr>
      </w:pPr>
      <w:r w:rsidRPr="008E5C9C">
        <w:rPr>
          <w:rFonts w:ascii="Arial" w:hAnsi="Arial" w:cs="Arial"/>
          <w:lang w:val="es-ES"/>
        </w:rPr>
        <w:t xml:space="preserve">Para medir el progreso y el cumplimiento de los objetivos de desempeño, en alineación con las Normas Globales de Auditoría Interna, especialmente la Norma 12.2: Medición del Desempeño, y las mejores prácticas, se deben utilizar indicadores clave de desempeño, previamente aprobados por el Jefe de Servicio. </w:t>
      </w:r>
    </w:p>
    <w:p w14:paraId="0D73FFDF" w14:textId="77777777" w:rsidR="008E5C9C" w:rsidRPr="008E5C9C" w:rsidRDefault="008E5C9C" w:rsidP="008E5C9C">
      <w:pPr>
        <w:spacing w:after="120"/>
        <w:jc w:val="both"/>
        <w:rPr>
          <w:rFonts w:ascii="Arial" w:hAnsi="Arial" w:cs="Arial"/>
          <w:lang w:val="es-ES"/>
        </w:rPr>
      </w:pPr>
      <w:r w:rsidRPr="008E5C9C">
        <w:rPr>
          <w:rFonts w:ascii="Arial" w:hAnsi="Arial" w:cs="Arial"/>
          <w:lang w:val="es-ES"/>
        </w:rPr>
        <w:t xml:space="preserve">En su desarrollo, estos indicadores deben considerar los aportes y expectativas del Jefe de Servicio, con el propósito de evaluar, monitorear e informar sobre el avance y cumplimiento de la materia regulada en este procedimiento. </w:t>
      </w:r>
    </w:p>
    <w:p w14:paraId="362BCE3A" w14:textId="77777777" w:rsidR="008E5C9C" w:rsidRPr="00677372" w:rsidRDefault="008E5C9C" w:rsidP="008E5C9C">
      <w:pPr>
        <w:spacing w:after="120"/>
        <w:jc w:val="both"/>
        <w:rPr>
          <w:rFonts w:ascii="Arial" w:hAnsi="Arial" w:cs="Arial"/>
          <w:lang w:val="es-ES"/>
        </w:rPr>
      </w:pPr>
      <w:r w:rsidRPr="008E5C9C">
        <w:rPr>
          <w:rFonts w:ascii="Arial" w:hAnsi="Arial" w:cs="Arial"/>
          <w:lang w:val="es-ES"/>
        </w:rPr>
        <w:t xml:space="preserve">El período durante el cual se recopilarán y analizarán los datos de los indicadores clave de desempeño será de </w:t>
      </w:r>
      <w:proofErr w:type="spellStart"/>
      <w:r w:rsidRPr="008E5C9C">
        <w:rPr>
          <w:rFonts w:ascii="Arial" w:hAnsi="Arial" w:cs="Arial"/>
          <w:lang w:val="es-ES"/>
        </w:rPr>
        <w:t>xx</w:t>
      </w:r>
      <w:proofErr w:type="spellEnd"/>
      <w:r w:rsidRPr="008E5C9C">
        <w:rPr>
          <w:rFonts w:ascii="Arial" w:hAnsi="Arial" w:cs="Arial"/>
          <w:lang w:val="es-ES"/>
        </w:rPr>
        <w:t xml:space="preserve"> (mensual, trimestral, semestral o anual, según las metas de la función de auditoría </w:t>
      </w:r>
      <w:r w:rsidRPr="00677372">
        <w:rPr>
          <w:rFonts w:ascii="Arial" w:hAnsi="Arial" w:cs="Arial"/>
          <w:lang w:val="es-ES"/>
        </w:rPr>
        <w:t xml:space="preserve">interna y los ciclos de evaluación establecidos en la planificación estratégica). Los resultados deberán ser informados al Jefe de Servicio dentro de un plazo de </w:t>
      </w:r>
      <w:proofErr w:type="spellStart"/>
      <w:r w:rsidRPr="00677372">
        <w:rPr>
          <w:rFonts w:ascii="Arial" w:hAnsi="Arial" w:cs="Arial"/>
          <w:lang w:val="es-ES"/>
        </w:rPr>
        <w:t>xx</w:t>
      </w:r>
      <w:proofErr w:type="spellEnd"/>
      <w:r w:rsidRPr="00677372">
        <w:rPr>
          <w:rFonts w:ascii="Arial" w:hAnsi="Arial" w:cs="Arial"/>
          <w:lang w:val="es-ES"/>
        </w:rPr>
        <w:t xml:space="preserve"> (mensual, trimestral, semestral o anual). </w:t>
      </w:r>
    </w:p>
    <w:p w14:paraId="53098481" w14:textId="1CBD27E8" w:rsidR="00526535" w:rsidRPr="00677372" w:rsidRDefault="008E5C9C" w:rsidP="00FE4C0E">
      <w:pPr>
        <w:spacing w:after="120"/>
        <w:jc w:val="both"/>
        <w:rPr>
          <w:rFonts w:ascii="Arial" w:hAnsi="Arial" w:cs="Arial"/>
          <w:b/>
          <w:bCs/>
          <w:lang w:val="es-ES"/>
        </w:rPr>
      </w:pPr>
      <w:r w:rsidRPr="00677372">
        <w:rPr>
          <w:rFonts w:ascii="Arial" w:hAnsi="Arial" w:cs="Arial"/>
          <w:lang w:val="es-ES"/>
        </w:rPr>
        <w:t xml:space="preserve">Para el registro y reporte de los indicadores clave de desempeño se debe utilizar el </w:t>
      </w:r>
      <w:r w:rsidR="00677372" w:rsidRPr="00677372">
        <w:rPr>
          <w:rFonts w:ascii="Arial" w:eastAsia="Calibri" w:hAnsi="Arial" w:cs="Arial"/>
          <w:b/>
          <w:bCs/>
          <w:lang w:val="es-ES"/>
        </w:rPr>
        <w:t>Formulario Cumplimiento Indicadores Desempeño</w:t>
      </w:r>
      <w:r w:rsidRPr="00677372">
        <w:rPr>
          <w:rFonts w:ascii="Arial" w:hAnsi="Arial" w:cs="Arial"/>
          <w:b/>
          <w:bCs/>
          <w:lang w:val="es-ES"/>
        </w:rPr>
        <w:t>.</w:t>
      </w:r>
    </w:p>
    <w:p w14:paraId="76EB6463" w14:textId="77777777" w:rsidR="009747D4" w:rsidRPr="00677372" w:rsidRDefault="009747D4" w:rsidP="009747D4">
      <w:pPr>
        <w:spacing w:before="100" w:beforeAutospacing="1" w:after="100" w:afterAutospacing="1" w:line="240" w:lineRule="auto"/>
        <w:jc w:val="both"/>
        <w:rPr>
          <w:rFonts w:ascii="Arial" w:eastAsia="Times New Roman" w:hAnsi="Arial" w:cs="Arial"/>
          <w:lang w:eastAsia="es-CL"/>
        </w:rPr>
      </w:pPr>
      <w:r w:rsidRPr="00677372">
        <w:rPr>
          <w:rFonts w:ascii="Arial" w:eastAsia="Times New Roman" w:hAnsi="Arial" w:cs="Arial"/>
          <w:lang w:eastAsia="es-CL"/>
        </w:rPr>
        <w:t>Los indicadores clave de desempeño a considerar son los siguientes (la lista no es taxativa):</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30"/>
        <w:gridCol w:w="1753"/>
        <w:gridCol w:w="1585"/>
        <w:gridCol w:w="1486"/>
        <w:gridCol w:w="1586"/>
        <w:gridCol w:w="1298"/>
        <w:gridCol w:w="1037"/>
      </w:tblGrid>
      <w:tr w:rsidR="00D205EA" w:rsidRPr="00D205EA" w14:paraId="7419FC90" w14:textId="77777777" w:rsidTr="00D205EA">
        <w:trPr>
          <w:tblHeader/>
          <w:tblCellSpacing w:w="15" w:type="dxa"/>
        </w:trPr>
        <w:tc>
          <w:tcPr>
            <w:tcW w:w="0" w:type="auto"/>
            <w:shd w:val="clear" w:color="auto" w:fill="0070C0"/>
            <w:vAlign w:val="center"/>
            <w:hideMark/>
          </w:tcPr>
          <w:p w14:paraId="3D38F2EC" w14:textId="77777777" w:rsidR="00637016" w:rsidRPr="00637016" w:rsidRDefault="00637016" w:rsidP="00D205EA">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637016">
              <w:rPr>
                <w:rFonts w:ascii="Arial" w:eastAsia="Times New Roman" w:hAnsi="Arial" w:cs="Arial"/>
                <w:color w:val="FFFFFF" w:themeColor="background1"/>
                <w:sz w:val="18"/>
                <w:szCs w:val="18"/>
                <w:lang w:eastAsia="es-CL"/>
              </w:rPr>
              <w:t>Áreas Claves de Resultados</w:t>
            </w:r>
          </w:p>
        </w:tc>
        <w:tc>
          <w:tcPr>
            <w:tcW w:w="0" w:type="auto"/>
            <w:shd w:val="clear" w:color="auto" w:fill="0070C0"/>
            <w:vAlign w:val="center"/>
            <w:hideMark/>
          </w:tcPr>
          <w:p w14:paraId="4CCC10A4" w14:textId="77777777" w:rsidR="00637016" w:rsidRPr="00637016" w:rsidRDefault="00637016" w:rsidP="00D205EA">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637016">
              <w:rPr>
                <w:rFonts w:ascii="Arial" w:eastAsia="Times New Roman" w:hAnsi="Arial" w:cs="Arial"/>
                <w:color w:val="FFFFFF" w:themeColor="background1"/>
                <w:sz w:val="18"/>
                <w:szCs w:val="18"/>
                <w:lang w:eastAsia="es-CL"/>
              </w:rPr>
              <w:t>Categorías de Desempeño</w:t>
            </w:r>
          </w:p>
        </w:tc>
        <w:tc>
          <w:tcPr>
            <w:tcW w:w="0" w:type="auto"/>
            <w:shd w:val="clear" w:color="auto" w:fill="0070C0"/>
            <w:vAlign w:val="center"/>
            <w:hideMark/>
          </w:tcPr>
          <w:p w14:paraId="4BA7334D" w14:textId="77777777" w:rsidR="00637016" w:rsidRPr="00637016" w:rsidRDefault="00637016" w:rsidP="00D205EA">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637016">
              <w:rPr>
                <w:rFonts w:ascii="Arial" w:eastAsia="Times New Roman" w:hAnsi="Arial" w:cs="Arial"/>
                <w:color w:val="FFFFFF" w:themeColor="background1"/>
                <w:sz w:val="18"/>
                <w:szCs w:val="18"/>
                <w:lang w:eastAsia="es-CL"/>
              </w:rPr>
              <w:t>Objetivos de Desempeño</w:t>
            </w:r>
          </w:p>
        </w:tc>
        <w:tc>
          <w:tcPr>
            <w:tcW w:w="0" w:type="auto"/>
            <w:shd w:val="clear" w:color="auto" w:fill="0070C0"/>
            <w:vAlign w:val="center"/>
            <w:hideMark/>
          </w:tcPr>
          <w:p w14:paraId="6867F500" w14:textId="77777777" w:rsidR="00637016" w:rsidRPr="00637016" w:rsidRDefault="00637016" w:rsidP="00D205EA">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637016">
              <w:rPr>
                <w:rFonts w:ascii="Arial" w:eastAsia="Times New Roman" w:hAnsi="Arial" w:cs="Arial"/>
                <w:color w:val="FFFFFF" w:themeColor="background1"/>
                <w:sz w:val="18"/>
                <w:szCs w:val="18"/>
                <w:lang w:eastAsia="es-CL"/>
              </w:rPr>
              <w:t>Medidas de Desempeño</w:t>
            </w:r>
          </w:p>
        </w:tc>
        <w:tc>
          <w:tcPr>
            <w:tcW w:w="0" w:type="auto"/>
            <w:shd w:val="clear" w:color="auto" w:fill="0070C0"/>
            <w:vAlign w:val="center"/>
            <w:hideMark/>
          </w:tcPr>
          <w:p w14:paraId="772EEDA5" w14:textId="77777777" w:rsidR="00637016" w:rsidRPr="00637016" w:rsidRDefault="00637016" w:rsidP="00D205EA">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637016">
              <w:rPr>
                <w:rFonts w:ascii="Arial" w:eastAsia="Times New Roman" w:hAnsi="Arial" w:cs="Arial"/>
                <w:color w:val="FFFFFF" w:themeColor="background1"/>
                <w:sz w:val="18"/>
                <w:szCs w:val="18"/>
                <w:lang w:eastAsia="es-CL"/>
              </w:rPr>
              <w:t>Fórmula de Medición</w:t>
            </w:r>
          </w:p>
        </w:tc>
        <w:tc>
          <w:tcPr>
            <w:tcW w:w="0" w:type="auto"/>
            <w:shd w:val="clear" w:color="auto" w:fill="0070C0"/>
            <w:vAlign w:val="center"/>
            <w:hideMark/>
          </w:tcPr>
          <w:p w14:paraId="5E5FBB51" w14:textId="77777777" w:rsidR="00637016" w:rsidRPr="00637016" w:rsidRDefault="00637016" w:rsidP="00D205EA">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637016">
              <w:rPr>
                <w:rFonts w:ascii="Arial" w:eastAsia="Times New Roman" w:hAnsi="Arial" w:cs="Arial"/>
                <w:color w:val="FFFFFF" w:themeColor="background1"/>
                <w:sz w:val="18"/>
                <w:szCs w:val="18"/>
                <w:lang w:eastAsia="es-CL"/>
              </w:rPr>
              <w:t>Metas de Desempeño</w:t>
            </w:r>
          </w:p>
        </w:tc>
        <w:tc>
          <w:tcPr>
            <w:tcW w:w="0" w:type="auto"/>
            <w:shd w:val="clear" w:color="auto" w:fill="0070C0"/>
            <w:vAlign w:val="center"/>
            <w:hideMark/>
          </w:tcPr>
          <w:p w14:paraId="19A1ED51" w14:textId="77777777" w:rsidR="00637016" w:rsidRPr="00637016" w:rsidRDefault="00637016" w:rsidP="00D205EA">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637016">
              <w:rPr>
                <w:rFonts w:ascii="Arial" w:eastAsia="Times New Roman" w:hAnsi="Arial" w:cs="Arial"/>
                <w:color w:val="FFFFFF" w:themeColor="background1"/>
                <w:sz w:val="18"/>
                <w:szCs w:val="18"/>
                <w:lang w:eastAsia="es-CL"/>
              </w:rPr>
              <w:t>Frecuencia de Medición</w:t>
            </w:r>
          </w:p>
        </w:tc>
      </w:tr>
      <w:tr w:rsidR="00D205EA" w:rsidRPr="00D205EA" w14:paraId="52BEAF6D" w14:textId="77777777" w:rsidTr="00637016">
        <w:trPr>
          <w:tblCellSpacing w:w="15" w:type="dxa"/>
        </w:trPr>
        <w:tc>
          <w:tcPr>
            <w:tcW w:w="0" w:type="auto"/>
            <w:vAlign w:val="center"/>
            <w:hideMark/>
          </w:tcPr>
          <w:p w14:paraId="23FB0CBC"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Alcance de la cobertura de conclusiones de la organización o de la unidad de negocios</w:t>
            </w:r>
          </w:p>
        </w:tc>
        <w:tc>
          <w:tcPr>
            <w:tcW w:w="0" w:type="auto"/>
            <w:vAlign w:val="center"/>
            <w:hideMark/>
          </w:tcPr>
          <w:p w14:paraId="71245BD7"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Cobertura de los objetivos de los trabajos que se prevé revisar de acuerdo con el Mandato de Auditoría Interna</w:t>
            </w:r>
          </w:p>
        </w:tc>
        <w:tc>
          <w:tcPr>
            <w:tcW w:w="0" w:type="auto"/>
            <w:vAlign w:val="center"/>
            <w:hideMark/>
          </w:tcPr>
          <w:p w14:paraId="1AE43541"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Garantizar que la cobertura de auditoría sea suficiente y alineada con los objetivos estratégicos</w:t>
            </w:r>
          </w:p>
        </w:tc>
        <w:tc>
          <w:tcPr>
            <w:tcW w:w="0" w:type="auto"/>
            <w:vAlign w:val="center"/>
            <w:hideMark/>
          </w:tcPr>
          <w:p w14:paraId="3FDBB2B0"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Porcentaje de auditorías planificadas que incluyeron revisión normativa</w:t>
            </w:r>
          </w:p>
        </w:tc>
        <w:tc>
          <w:tcPr>
            <w:tcW w:w="0" w:type="auto"/>
            <w:vAlign w:val="center"/>
            <w:hideMark/>
          </w:tcPr>
          <w:p w14:paraId="6A62ECFE"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w:t>
            </w:r>
            <w:proofErr w:type="spellStart"/>
            <w:r w:rsidRPr="00637016">
              <w:rPr>
                <w:rFonts w:ascii="Arial" w:eastAsia="Times New Roman" w:hAnsi="Arial" w:cs="Arial"/>
                <w:sz w:val="18"/>
                <w:szCs w:val="18"/>
                <w:lang w:eastAsia="es-CL"/>
              </w:rPr>
              <w:t>Nº</w:t>
            </w:r>
            <w:proofErr w:type="spellEnd"/>
            <w:r w:rsidRPr="00637016">
              <w:rPr>
                <w:rFonts w:ascii="Arial" w:eastAsia="Times New Roman" w:hAnsi="Arial" w:cs="Arial"/>
                <w:sz w:val="18"/>
                <w:szCs w:val="18"/>
                <w:lang w:eastAsia="es-CL"/>
              </w:rPr>
              <w:t xml:space="preserve"> de auditorías con revisión normativa/Total de auditorías ejecutadas) × 100</w:t>
            </w:r>
          </w:p>
        </w:tc>
        <w:tc>
          <w:tcPr>
            <w:tcW w:w="0" w:type="auto"/>
            <w:vAlign w:val="center"/>
            <w:hideMark/>
          </w:tcPr>
          <w:p w14:paraId="702AAB0E" w14:textId="77777777" w:rsidR="00637016" w:rsidRPr="00637016" w:rsidRDefault="00637016" w:rsidP="009B520E">
            <w:pPr>
              <w:spacing w:before="100" w:beforeAutospacing="1" w:after="100" w:afterAutospacing="1" w:line="240" w:lineRule="auto"/>
              <w:jc w:val="center"/>
              <w:rPr>
                <w:rFonts w:ascii="Arial" w:eastAsia="Times New Roman" w:hAnsi="Arial" w:cs="Arial"/>
                <w:sz w:val="18"/>
                <w:szCs w:val="18"/>
                <w:lang w:eastAsia="es-CL"/>
              </w:rPr>
            </w:pPr>
            <w:r w:rsidRPr="00637016">
              <w:rPr>
                <w:rFonts w:ascii="Arial" w:eastAsia="Times New Roman" w:hAnsi="Arial" w:cs="Arial"/>
                <w:sz w:val="18"/>
                <w:szCs w:val="18"/>
                <w:lang w:eastAsia="es-CL"/>
              </w:rPr>
              <w:t>≥ 100%</w:t>
            </w:r>
          </w:p>
        </w:tc>
        <w:tc>
          <w:tcPr>
            <w:tcW w:w="0" w:type="auto"/>
            <w:vAlign w:val="center"/>
            <w:hideMark/>
          </w:tcPr>
          <w:p w14:paraId="2FF12FAC" w14:textId="77777777" w:rsidR="00637016" w:rsidRPr="00637016" w:rsidRDefault="00637016" w:rsidP="009B520E">
            <w:pPr>
              <w:spacing w:before="100" w:beforeAutospacing="1" w:after="100" w:afterAutospacing="1" w:line="240" w:lineRule="auto"/>
              <w:jc w:val="center"/>
              <w:rPr>
                <w:rFonts w:ascii="Arial" w:eastAsia="Times New Roman" w:hAnsi="Arial" w:cs="Arial"/>
                <w:sz w:val="18"/>
                <w:szCs w:val="18"/>
                <w:lang w:eastAsia="es-CL"/>
              </w:rPr>
            </w:pPr>
            <w:r w:rsidRPr="00637016">
              <w:rPr>
                <w:rFonts w:ascii="Arial" w:eastAsia="Times New Roman" w:hAnsi="Arial" w:cs="Arial"/>
                <w:sz w:val="18"/>
                <w:szCs w:val="18"/>
                <w:lang w:eastAsia="es-CL"/>
              </w:rPr>
              <w:t>Anual</w:t>
            </w:r>
          </w:p>
        </w:tc>
      </w:tr>
      <w:tr w:rsidR="00D205EA" w:rsidRPr="00D205EA" w14:paraId="07F092F0" w14:textId="77777777" w:rsidTr="00637016">
        <w:trPr>
          <w:tblCellSpacing w:w="15" w:type="dxa"/>
        </w:trPr>
        <w:tc>
          <w:tcPr>
            <w:tcW w:w="0" w:type="auto"/>
            <w:vAlign w:val="center"/>
            <w:hideMark/>
          </w:tcPr>
          <w:p w14:paraId="785CCF8C"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Eficiencia financiera y operativa</w:t>
            </w:r>
          </w:p>
        </w:tc>
        <w:tc>
          <w:tcPr>
            <w:tcW w:w="0" w:type="auto"/>
            <w:vAlign w:val="center"/>
            <w:hideMark/>
          </w:tcPr>
          <w:p w14:paraId="1B931DBB"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Porcentaje del Plan de Auditoría Interna (con sus ajustes aprobados) completado a tiempo</w:t>
            </w:r>
          </w:p>
        </w:tc>
        <w:tc>
          <w:tcPr>
            <w:tcW w:w="0" w:type="auto"/>
            <w:vAlign w:val="center"/>
            <w:hideMark/>
          </w:tcPr>
          <w:p w14:paraId="75E849C0"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Optimizar la planificación y ejecución de auditorías asegurando eficiencia en los tiempos</w:t>
            </w:r>
          </w:p>
        </w:tc>
        <w:tc>
          <w:tcPr>
            <w:tcW w:w="0" w:type="auto"/>
            <w:vAlign w:val="center"/>
            <w:hideMark/>
          </w:tcPr>
          <w:p w14:paraId="6B623B24"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Frecuencia de actualización del registro de normativas</w:t>
            </w:r>
          </w:p>
        </w:tc>
        <w:tc>
          <w:tcPr>
            <w:tcW w:w="0" w:type="auto"/>
            <w:vAlign w:val="center"/>
            <w:hideMark/>
          </w:tcPr>
          <w:p w14:paraId="3283BF9A"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w:t>
            </w:r>
            <w:proofErr w:type="spellStart"/>
            <w:r w:rsidRPr="00637016">
              <w:rPr>
                <w:rFonts w:ascii="Arial" w:eastAsia="Times New Roman" w:hAnsi="Arial" w:cs="Arial"/>
                <w:sz w:val="18"/>
                <w:szCs w:val="18"/>
                <w:lang w:eastAsia="es-CL"/>
              </w:rPr>
              <w:t>Nº</w:t>
            </w:r>
            <w:proofErr w:type="spellEnd"/>
            <w:r w:rsidRPr="00637016">
              <w:rPr>
                <w:rFonts w:ascii="Arial" w:eastAsia="Times New Roman" w:hAnsi="Arial" w:cs="Arial"/>
                <w:sz w:val="18"/>
                <w:szCs w:val="18"/>
                <w:lang w:eastAsia="es-CL"/>
              </w:rPr>
              <w:t xml:space="preserve"> de actualizaciones realizadas / </w:t>
            </w:r>
            <w:proofErr w:type="spellStart"/>
            <w:r w:rsidRPr="00637016">
              <w:rPr>
                <w:rFonts w:ascii="Arial" w:eastAsia="Times New Roman" w:hAnsi="Arial" w:cs="Arial"/>
                <w:sz w:val="18"/>
                <w:szCs w:val="18"/>
                <w:lang w:eastAsia="es-CL"/>
              </w:rPr>
              <w:t>Nº</w:t>
            </w:r>
            <w:proofErr w:type="spellEnd"/>
            <w:r w:rsidRPr="00637016">
              <w:rPr>
                <w:rFonts w:ascii="Arial" w:eastAsia="Times New Roman" w:hAnsi="Arial" w:cs="Arial"/>
                <w:sz w:val="18"/>
                <w:szCs w:val="18"/>
                <w:lang w:eastAsia="es-CL"/>
              </w:rPr>
              <w:t xml:space="preserve"> de actualizaciones programadas) × 100</w:t>
            </w:r>
          </w:p>
        </w:tc>
        <w:tc>
          <w:tcPr>
            <w:tcW w:w="0" w:type="auto"/>
            <w:vAlign w:val="center"/>
            <w:hideMark/>
          </w:tcPr>
          <w:p w14:paraId="035A439A" w14:textId="77777777" w:rsidR="00637016" w:rsidRPr="00637016" w:rsidRDefault="00637016" w:rsidP="009B520E">
            <w:pPr>
              <w:spacing w:before="100" w:beforeAutospacing="1" w:after="100" w:afterAutospacing="1" w:line="240" w:lineRule="auto"/>
              <w:jc w:val="center"/>
              <w:rPr>
                <w:rFonts w:ascii="Arial" w:eastAsia="Times New Roman" w:hAnsi="Arial" w:cs="Arial"/>
                <w:sz w:val="18"/>
                <w:szCs w:val="18"/>
                <w:lang w:eastAsia="es-CL"/>
              </w:rPr>
            </w:pPr>
            <w:r w:rsidRPr="00637016">
              <w:rPr>
                <w:rFonts w:ascii="Arial" w:eastAsia="Times New Roman" w:hAnsi="Arial" w:cs="Arial"/>
                <w:sz w:val="18"/>
                <w:szCs w:val="18"/>
                <w:lang w:eastAsia="es-CL"/>
              </w:rPr>
              <w:t>100% de cumplimiento con la frecuencia establecida</w:t>
            </w:r>
          </w:p>
        </w:tc>
        <w:tc>
          <w:tcPr>
            <w:tcW w:w="0" w:type="auto"/>
            <w:vAlign w:val="center"/>
            <w:hideMark/>
          </w:tcPr>
          <w:p w14:paraId="38E01774" w14:textId="77777777" w:rsidR="00637016" w:rsidRPr="00637016" w:rsidRDefault="00637016" w:rsidP="009B520E">
            <w:pPr>
              <w:spacing w:before="100" w:beforeAutospacing="1" w:after="100" w:afterAutospacing="1" w:line="240" w:lineRule="auto"/>
              <w:jc w:val="center"/>
              <w:rPr>
                <w:rFonts w:ascii="Arial" w:eastAsia="Times New Roman" w:hAnsi="Arial" w:cs="Arial"/>
                <w:sz w:val="18"/>
                <w:szCs w:val="18"/>
                <w:lang w:eastAsia="es-CL"/>
              </w:rPr>
            </w:pPr>
            <w:r w:rsidRPr="00637016">
              <w:rPr>
                <w:rFonts w:ascii="Arial" w:eastAsia="Times New Roman" w:hAnsi="Arial" w:cs="Arial"/>
                <w:sz w:val="18"/>
                <w:szCs w:val="18"/>
                <w:lang w:eastAsia="es-CL"/>
              </w:rPr>
              <w:t>Trimestral</w:t>
            </w:r>
          </w:p>
        </w:tc>
      </w:tr>
      <w:tr w:rsidR="00D205EA" w:rsidRPr="00D205EA" w14:paraId="3AFBC5E1" w14:textId="77777777" w:rsidTr="00637016">
        <w:trPr>
          <w:tblCellSpacing w:w="15" w:type="dxa"/>
        </w:trPr>
        <w:tc>
          <w:tcPr>
            <w:tcW w:w="0" w:type="auto"/>
            <w:vAlign w:val="center"/>
            <w:hideMark/>
          </w:tcPr>
          <w:p w14:paraId="3341B3D7"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Necesidades de recursos humanos</w:t>
            </w:r>
          </w:p>
        </w:tc>
        <w:tc>
          <w:tcPr>
            <w:tcW w:w="0" w:type="auto"/>
            <w:vAlign w:val="center"/>
            <w:hideMark/>
          </w:tcPr>
          <w:p w14:paraId="7A9D10D9"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Evaluaciones de calidad que confirmen que las competencias son adecuadas para la ejecución de los trabajos previstos de Auditoría Interna</w:t>
            </w:r>
          </w:p>
        </w:tc>
        <w:tc>
          <w:tcPr>
            <w:tcW w:w="0" w:type="auto"/>
            <w:vAlign w:val="center"/>
            <w:hideMark/>
          </w:tcPr>
          <w:p w14:paraId="769C5B8D"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Garantizar que el equipo de auditoría tenga las competencias requeridas para desempeñar su labor eficazmente</w:t>
            </w:r>
          </w:p>
        </w:tc>
        <w:tc>
          <w:tcPr>
            <w:tcW w:w="0" w:type="auto"/>
            <w:vAlign w:val="center"/>
            <w:hideMark/>
          </w:tcPr>
          <w:p w14:paraId="677120D6"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Porcentaje de auditores internos capacitados en cambios normativos</w:t>
            </w:r>
          </w:p>
        </w:tc>
        <w:tc>
          <w:tcPr>
            <w:tcW w:w="0" w:type="auto"/>
            <w:vAlign w:val="center"/>
            <w:hideMark/>
          </w:tcPr>
          <w:p w14:paraId="7A05B23E"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w:t>
            </w:r>
            <w:proofErr w:type="spellStart"/>
            <w:r w:rsidRPr="00637016">
              <w:rPr>
                <w:rFonts w:ascii="Arial" w:eastAsia="Times New Roman" w:hAnsi="Arial" w:cs="Arial"/>
                <w:sz w:val="18"/>
                <w:szCs w:val="18"/>
                <w:lang w:eastAsia="es-CL"/>
              </w:rPr>
              <w:t>Nº</w:t>
            </w:r>
            <w:proofErr w:type="spellEnd"/>
            <w:r w:rsidRPr="00637016">
              <w:rPr>
                <w:rFonts w:ascii="Arial" w:eastAsia="Times New Roman" w:hAnsi="Arial" w:cs="Arial"/>
                <w:sz w:val="18"/>
                <w:szCs w:val="18"/>
                <w:lang w:eastAsia="es-CL"/>
              </w:rPr>
              <w:t xml:space="preserve"> de auditores capacitados / Total de auditores internos) × 100</w:t>
            </w:r>
          </w:p>
        </w:tc>
        <w:tc>
          <w:tcPr>
            <w:tcW w:w="0" w:type="auto"/>
            <w:vAlign w:val="center"/>
            <w:hideMark/>
          </w:tcPr>
          <w:p w14:paraId="4793E212" w14:textId="77777777" w:rsidR="00637016" w:rsidRPr="00637016" w:rsidRDefault="00637016" w:rsidP="009B520E">
            <w:pPr>
              <w:spacing w:before="100" w:beforeAutospacing="1" w:after="100" w:afterAutospacing="1" w:line="240" w:lineRule="auto"/>
              <w:jc w:val="center"/>
              <w:rPr>
                <w:rFonts w:ascii="Arial" w:eastAsia="Times New Roman" w:hAnsi="Arial" w:cs="Arial"/>
                <w:sz w:val="18"/>
                <w:szCs w:val="18"/>
                <w:lang w:eastAsia="es-CL"/>
              </w:rPr>
            </w:pPr>
            <w:r w:rsidRPr="00637016">
              <w:rPr>
                <w:rFonts w:ascii="Arial" w:eastAsia="Times New Roman" w:hAnsi="Arial" w:cs="Arial"/>
                <w:sz w:val="18"/>
                <w:szCs w:val="18"/>
                <w:lang w:eastAsia="es-CL"/>
              </w:rPr>
              <w:t>≥ 85%</w:t>
            </w:r>
          </w:p>
        </w:tc>
        <w:tc>
          <w:tcPr>
            <w:tcW w:w="0" w:type="auto"/>
            <w:vAlign w:val="center"/>
            <w:hideMark/>
          </w:tcPr>
          <w:p w14:paraId="0F549599" w14:textId="77777777" w:rsidR="00637016" w:rsidRPr="00637016" w:rsidRDefault="00637016" w:rsidP="009B520E">
            <w:pPr>
              <w:spacing w:before="100" w:beforeAutospacing="1" w:after="100" w:afterAutospacing="1" w:line="240" w:lineRule="auto"/>
              <w:jc w:val="center"/>
              <w:rPr>
                <w:rFonts w:ascii="Arial" w:eastAsia="Times New Roman" w:hAnsi="Arial" w:cs="Arial"/>
                <w:sz w:val="18"/>
                <w:szCs w:val="18"/>
                <w:lang w:eastAsia="es-CL"/>
              </w:rPr>
            </w:pPr>
            <w:r w:rsidRPr="00637016">
              <w:rPr>
                <w:rFonts w:ascii="Arial" w:eastAsia="Times New Roman" w:hAnsi="Arial" w:cs="Arial"/>
                <w:sz w:val="18"/>
                <w:szCs w:val="18"/>
                <w:lang w:eastAsia="es-CL"/>
              </w:rPr>
              <w:t>Anual</w:t>
            </w:r>
          </w:p>
        </w:tc>
      </w:tr>
      <w:tr w:rsidR="00D205EA" w:rsidRPr="00D205EA" w14:paraId="1B739FB2" w14:textId="77777777" w:rsidTr="00637016">
        <w:trPr>
          <w:tblCellSpacing w:w="15" w:type="dxa"/>
        </w:trPr>
        <w:tc>
          <w:tcPr>
            <w:tcW w:w="0" w:type="auto"/>
            <w:vAlign w:val="center"/>
            <w:hideMark/>
          </w:tcPr>
          <w:p w14:paraId="67E32486"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Aprendizaje y desarrollo</w:t>
            </w:r>
          </w:p>
        </w:tc>
        <w:tc>
          <w:tcPr>
            <w:tcW w:w="0" w:type="auto"/>
            <w:vAlign w:val="center"/>
            <w:hideMark/>
          </w:tcPr>
          <w:p w14:paraId="0FFD1614"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Planes de aprendizaje y desarrollo de los auditores internos vinculados con la Estrategia de Auditoría Interna y los riesgos en desarrollo de la organización</w:t>
            </w:r>
          </w:p>
        </w:tc>
        <w:tc>
          <w:tcPr>
            <w:tcW w:w="0" w:type="auto"/>
            <w:vAlign w:val="center"/>
            <w:hideMark/>
          </w:tcPr>
          <w:p w14:paraId="7B44B83B"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proofErr w:type="gramStart"/>
            <w:r w:rsidRPr="00637016">
              <w:rPr>
                <w:rFonts w:ascii="Arial" w:eastAsia="Times New Roman" w:hAnsi="Arial" w:cs="Arial"/>
                <w:sz w:val="18"/>
                <w:szCs w:val="18"/>
                <w:lang w:eastAsia="es-CL"/>
              </w:rPr>
              <w:t>Asegurar</w:t>
            </w:r>
            <w:proofErr w:type="gramEnd"/>
            <w:r w:rsidRPr="00637016">
              <w:rPr>
                <w:rFonts w:ascii="Arial" w:eastAsia="Times New Roman" w:hAnsi="Arial" w:cs="Arial"/>
                <w:sz w:val="18"/>
                <w:szCs w:val="18"/>
                <w:lang w:eastAsia="es-CL"/>
              </w:rPr>
              <w:t xml:space="preserve"> que el equipo de auditoría reciba formación continua alineada con los riesgos emergentes</w:t>
            </w:r>
          </w:p>
        </w:tc>
        <w:tc>
          <w:tcPr>
            <w:tcW w:w="0" w:type="auto"/>
            <w:vAlign w:val="center"/>
            <w:hideMark/>
          </w:tcPr>
          <w:p w14:paraId="165CADC4"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Porcentaje de declaraciones de compromiso firmadas</w:t>
            </w:r>
          </w:p>
        </w:tc>
        <w:tc>
          <w:tcPr>
            <w:tcW w:w="0" w:type="auto"/>
            <w:vAlign w:val="center"/>
            <w:hideMark/>
          </w:tcPr>
          <w:p w14:paraId="7C82F544"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w:t>
            </w:r>
            <w:proofErr w:type="spellStart"/>
            <w:r w:rsidRPr="00637016">
              <w:rPr>
                <w:rFonts w:ascii="Arial" w:eastAsia="Times New Roman" w:hAnsi="Arial" w:cs="Arial"/>
                <w:sz w:val="18"/>
                <w:szCs w:val="18"/>
                <w:lang w:eastAsia="es-CL"/>
              </w:rPr>
              <w:t>Nº</w:t>
            </w:r>
            <w:proofErr w:type="spellEnd"/>
            <w:r w:rsidRPr="00637016">
              <w:rPr>
                <w:rFonts w:ascii="Arial" w:eastAsia="Times New Roman" w:hAnsi="Arial" w:cs="Arial"/>
                <w:sz w:val="18"/>
                <w:szCs w:val="18"/>
                <w:lang w:eastAsia="es-CL"/>
              </w:rPr>
              <w:t xml:space="preserve"> de declaraciones firmadas / Total de auditores internos) × 100</w:t>
            </w:r>
          </w:p>
        </w:tc>
        <w:tc>
          <w:tcPr>
            <w:tcW w:w="0" w:type="auto"/>
            <w:vAlign w:val="center"/>
            <w:hideMark/>
          </w:tcPr>
          <w:p w14:paraId="47083354" w14:textId="77777777" w:rsidR="00637016" w:rsidRPr="00637016" w:rsidRDefault="00637016" w:rsidP="009B520E">
            <w:pPr>
              <w:spacing w:before="100" w:beforeAutospacing="1" w:after="100" w:afterAutospacing="1" w:line="240" w:lineRule="auto"/>
              <w:jc w:val="center"/>
              <w:rPr>
                <w:rFonts w:ascii="Arial" w:eastAsia="Times New Roman" w:hAnsi="Arial" w:cs="Arial"/>
                <w:sz w:val="18"/>
                <w:szCs w:val="18"/>
                <w:lang w:eastAsia="es-CL"/>
              </w:rPr>
            </w:pPr>
            <w:r w:rsidRPr="00637016">
              <w:rPr>
                <w:rFonts w:ascii="Arial" w:eastAsia="Times New Roman" w:hAnsi="Arial" w:cs="Arial"/>
                <w:sz w:val="18"/>
                <w:szCs w:val="18"/>
                <w:lang w:eastAsia="es-CL"/>
              </w:rPr>
              <w:t>100%</w:t>
            </w:r>
          </w:p>
        </w:tc>
        <w:tc>
          <w:tcPr>
            <w:tcW w:w="0" w:type="auto"/>
            <w:vAlign w:val="center"/>
            <w:hideMark/>
          </w:tcPr>
          <w:p w14:paraId="20A600A6" w14:textId="77777777" w:rsidR="00637016" w:rsidRPr="00637016" w:rsidRDefault="00637016" w:rsidP="009B520E">
            <w:pPr>
              <w:spacing w:before="100" w:beforeAutospacing="1" w:after="100" w:afterAutospacing="1" w:line="240" w:lineRule="auto"/>
              <w:jc w:val="center"/>
              <w:rPr>
                <w:rFonts w:ascii="Arial" w:eastAsia="Times New Roman" w:hAnsi="Arial" w:cs="Arial"/>
                <w:sz w:val="18"/>
                <w:szCs w:val="18"/>
                <w:lang w:eastAsia="es-CL"/>
              </w:rPr>
            </w:pPr>
            <w:r w:rsidRPr="00637016">
              <w:rPr>
                <w:rFonts w:ascii="Arial" w:eastAsia="Times New Roman" w:hAnsi="Arial" w:cs="Arial"/>
                <w:sz w:val="18"/>
                <w:szCs w:val="18"/>
                <w:lang w:eastAsia="es-CL"/>
              </w:rPr>
              <w:t>Anual</w:t>
            </w:r>
          </w:p>
        </w:tc>
      </w:tr>
      <w:tr w:rsidR="00D205EA" w:rsidRPr="00D205EA" w14:paraId="70A62F0F" w14:textId="77777777" w:rsidTr="00637016">
        <w:trPr>
          <w:tblCellSpacing w:w="15" w:type="dxa"/>
        </w:trPr>
        <w:tc>
          <w:tcPr>
            <w:tcW w:w="0" w:type="auto"/>
            <w:vAlign w:val="center"/>
            <w:hideMark/>
          </w:tcPr>
          <w:p w14:paraId="3DC23CC4"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Expectativas de los grupos de interés</w:t>
            </w:r>
          </w:p>
        </w:tc>
        <w:tc>
          <w:tcPr>
            <w:tcW w:w="0" w:type="auto"/>
            <w:vAlign w:val="center"/>
            <w:hideMark/>
          </w:tcPr>
          <w:p w14:paraId="5FA20185"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Porcentaje de riesgos y controles clave revisados</w:t>
            </w:r>
          </w:p>
        </w:tc>
        <w:tc>
          <w:tcPr>
            <w:tcW w:w="0" w:type="auto"/>
            <w:vAlign w:val="center"/>
            <w:hideMark/>
          </w:tcPr>
          <w:p w14:paraId="65212EBF"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Verificar que los riesgos clave sean debidamente cubiertos en los trabajos de auditoría</w:t>
            </w:r>
          </w:p>
        </w:tc>
        <w:tc>
          <w:tcPr>
            <w:tcW w:w="0" w:type="auto"/>
            <w:vAlign w:val="center"/>
            <w:hideMark/>
          </w:tcPr>
          <w:p w14:paraId="450B30A6"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Porcentaje de leyes y regulaciones identificadas y documentadas</w:t>
            </w:r>
          </w:p>
        </w:tc>
        <w:tc>
          <w:tcPr>
            <w:tcW w:w="0" w:type="auto"/>
            <w:vAlign w:val="center"/>
            <w:hideMark/>
          </w:tcPr>
          <w:p w14:paraId="59563349" w14:textId="77777777" w:rsidR="00637016" w:rsidRPr="00637016" w:rsidRDefault="00637016" w:rsidP="00637016">
            <w:pPr>
              <w:spacing w:before="100" w:beforeAutospacing="1" w:after="100" w:afterAutospacing="1" w:line="240" w:lineRule="auto"/>
              <w:jc w:val="both"/>
              <w:rPr>
                <w:rFonts w:ascii="Arial" w:eastAsia="Times New Roman" w:hAnsi="Arial" w:cs="Arial"/>
                <w:sz w:val="18"/>
                <w:szCs w:val="18"/>
                <w:lang w:eastAsia="es-CL"/>
              </w:rPr>
            </w:pPr>
            <w:r w:rsidRPr="00637016">
              <w:rPr>
                <w:rFonts w:ascii="Arial" w:eastAsia="Times New Roman" w:hAnsi="Arial" w:cs="Arial"/>
                <w:sz w:val="18"/>
                <w:szCs w:val="18"/>
                <w:lang w:eastAsia="es-CL"/>
              </w:rPr>
              <w:t>(</w:t>
            </w:r>
            <w:proofErr w:type="spellStart"/>
            <w:r w:rsidRPr="00637016">
              <w:rPr>
                <w:rFonts w:ascii="Arial" w:eastAsia="Times New Roman" w:hAnsi="Arial" w:cs="Arial"/>
                <w:sz w:val="18"/>
                <w:szCs w:val="18"/>
                <w:lang w:eastAsia="es-CL"/>
              </w:rPr>
              <w:t>Nº</w:t>
            </w:r>
            <w:proofErr w:type="spellEnd"/>
            <w:r w:rsidRPr="00637016">
              <w:rPr>
                <w:rFonts w:ascii="Arial" w:eastAsia="Times New Roman" w:hAnsi="Arial" w:cs="Arial"/>
                <w:sz w:val="18"/>
                <w:szCs w:val="18"/>
                <w:lang w:eastAsia="es-CL"/>
              </w:rPr>
              <w:t xml:space="preserve"> de leyes y regulaciones documentadas / Total de normativas revisadas) × 100</w:t>
            </w:r>
          </w:p>
        </w:tc>
        <w:tc>
          <w:tcPr>
            <w:tcW w:w="0" w:type="auto"/>
            <w:vAlign w:val="center"/>
            <w:hideMark/>
          </w:tcPr>
          <w:p w14:paraId="5AFA4F56" w14:textId="77777777" w:rsidR="00637016" w:rsidRPr="00637016" w:rsidRDefault="00637016" w:rsidP="009B520E">
            <w:pPr>
              <w:spacing w:before="100" w:beforeAutospacing="1" w:after="100" w:afterAutospacing="1" w:line="240" w:lineRule="auto"/>
              <w:jc w:val="center"/>
              <w:rPr>
                <w:rFonts w:ascii="Arial" w:eastAsia="Times New Roman" w:hAnsi="Arial" w:cs="Arial"/>
                <w:sz w:val="18"/>
                <w:szCs w:val="18"/>
                <w:lang w:eastAsia="es-CL"/>
              </w:rPr>
            </w:pPr>
            <w:r w:rsidRPr="00637016">
              <w:rPr>
                <w:rFonts w:ascii="Arial" w:eastAsia="Times New Roman" w:hAnsi="Arial" w:cs="Arial"/>
                <w:sz w:val="18"/>
                <w:szCs w:val="18"/>
                <w:lang w:eastAsia="es-CL"/>
              </w:rPr>
              <w:t>≥ 90%</w:t>
            </w:r>
          </w:p>
        </w:tc>
        <w:tc>
          <w:tcPr>
            <w:tcW w:w="0" w:type="auto"/>
            <w:vAlign w:val="center"/>
            <w:hideMark/>
          </w:tcPr>
          <w:p w14:paraId="4FC26B96" w14:textId="77777777" w:rsidR="00637016" w:rsidRPr="00637016" w:rsidRDefault="00637016" w:rsidP="009B520E">
            <w:pPr>
              <w:spacing w:before="100" w:beforeAutospacing="1" w:after="100" w:afterAutospacing="1" w:line="240" w:lineRule="auto"/>
              <w:jc w:val="center"/>
              <w:rPr>
                <w:rFonts w:ascii="Arial" w:eastAsia="Times New Roman" w:hAnsi="Arial" w:cs="Arial"/>
                <w:sz w:val="18"/>
                <w:szCs w:val="18"/>
                <w:lang w:eastAsia="es-CL"/>
              </w:rPr>
            </w:pPr>
            <w:r w:rsidRPr="00637016">
              <w:rPr>
                <w:rFonts w:ascii="Arial" w:eastAsia="Times New Roman" w:hAnsi="Arial" w:cs="Arial"/>
                <w:sz w:val="18"/>
                <w:szCs w:val="18"/>
                <w:lang w:eastAsia="es-CL"/>
              </w:rPr>
              <w:t>Semestral</w:t>
            </w:r>
          </w:p>
        </w:tc>
      </w:tr>
    </w:tbl>
    <w:p w14:paraId="67C2B45E" w14:textId="77777777" w:rsidR="00C021B4" w:rsidRDefault="00C021B4" w:rsidP="00211DB8">
      <w:pPr>
        <w:spacing w:after="0" w:line="240" w:lineRule="auto"/>
        <w:jc w:val="both"/>
        <w:rPr>
          <w:rFonts w:ascii="Arial" w:hAnsi="Arial" w:cs="Arial"/>
        </w:rPr>
      </w:pPr>
    </w:p>
    <w:p w14:paraId="51E83D23" w14:textId="77777777" w:rsidR="00677372" w:rsidRDefault="00677372" w:rsidP="00211DB8">
      <w:pPr>
        <w:spacing w:after="0" w:line="240" w:lineRule="auto"/>
        <w:jc w:val="both"/>
        <w:rPr>
          <w:rFonts w:ascii="Arial" w:hAnsi="Arial" w:cs="Arial"/>
        </w:rPr>
      </w:pPr>
    </w:p>
    <w:p w14:paraId="3517A8E8" w14:textId="4C0107C9" w:rsidR="00E75A1F" w:rsidRPr="00474866" w:rsidRDefault="008E5C9C" w:rsidP="00E75A1F">
      <w:pPr>
        <w:spacing w:after="120"/>
        <w:jc w:val="both"/>
        <w:rPr>
          <w:rFonts w:ascii="Arial" w:hAnsi="Arial" w:cs="Arial"/>
          <w:b/>
          <w:color w:val="000000" w:themeColor="text1"/>
          <w:lang w:val="es-ES"/>
        </w:rPr>
      </w:pPr>
      <w:r>
        <w:rPr>
          <w:rFonts w:ascii="Arial" w:hAnsi="Arial" w:cs="Arial"/>
          <w:b/>
          <w:bCs/>
          <w:lang w:val="es-ES"/>
        </w:rPr>
        <w:lastRenderedPageBreak/>
        <w:t>7</w:t>
      </w:r>
      <w:r w:rsidR="00271635">
        <w:rPr>
          <w:rFonts w:ascii="Arial" w:hAnsi="Arial" w:cs="Arial"/>
          <w:b/>
          <w:bCs/>
          <w:lang w:val="es-ES"/>
        </w:rPr>
        <w:t xml:space="preserve">. </w:t>
      </w:r>
      <w:r w:rsidR="00271635" w:rsidRPr="00474866">
        <w:rPr>
          <w:rFonts w:ascii="Arial" w:hAnsi="Arial" w:cs="Arial"/>
          <w:b/>
          <w:bCs/>
          <w:lang w:val="es-ES"/>
        </w:rPr>
        <w:t>CONSIDERACIONES DE TELETRABAJO</w:t>
      </w:r>
    </w:p>
    <w:p w14:paraId="4973FC7D" w14:textId="6F0F32AA" w:rsidR="00E75A1F" w:rsidRPr="00677372" w:rsidRDefault="00E75A1F" w:rsidP="00E75A1F">
      <w:pPr>
        <w:jc w:val="both"/>
        <w:rPr>
          <w:rFonts w:ascii="Arial" w:hAnsi="Arial" w:cs="Arial"/>
          <w:bCs/>
          <w:lang w:val="es-ES"/>
        </w:rPr>
      </w:pPr>
      <w:r w:rsidRPr="00474866">
        <w:rPr>
          <w:rFonts w:ascii="Arial" w:hAnsi="Arial" w:cs="Arial"/>
          <w:bCs/>
          <w:color w:val="000000" w:themeColor="text1"/>
          <w:lang w:val="es-ES"/>
        </w:rPr>
        <w:t xml:space="preserve">En el caso de encontrase realizando el trabajo por vía virtual o teletrabajo, los formularios y actas deberán realizarse igualmente, pero su conformidad se otorgará por los medios telemáticos de que se disponga. En caso de no contar con firma electrónica, la conformidad se otorgará mediante un correo </w:t>
      </w:r>
      <w:r w:rsidRPr="00677372">
        <w:rPr>
          <w:rFonts w:ascii="Arial" w:hAnsi="Arial" w:cs="Arial"/>
          <w:bCs/>
          <w:lang w:val="es-ES"/>
        </w:rPr>
        <w:t>electrónico de aprobación y/o forma electrónica simple.</w:t>
      </w:r>
    </w:p>
    <w:p w14:paraId="0A2513AE" w14:textId="0137903F" w:rsidR="00E75A1F" w:rsidRPr="00677372" w:rsidRDefault="008E5C9C" w:rsidP="00E75A1F">
      <w:pPr>
        <w:spacing w:after="120"/>
        <w:jc w:val="both"/>
        <w:rPr>
          <w:rFonts w:ascii="Arial" w:hAnsi="Arial" w:cs="Arial"/>
          <w:b/>
          <w:lang w:val="es-ES"/>
        </w:rPr>
      </w:pPr>
      <w:r w:rsidRPr="00677372">
        <w:rPr>
          <w:rFonts w:ascii="Arial" w:hAnsi="Arial" w:cs="Arial"/>
          <w:b/>
          <w:bCs/>
          <w:lang w:val="es-ES"/>
        </w:rPr>
        <w:t>8</w:t>
      </w:r>
      <w:r w:rsidR="00E75A1F" w:rsidRPr="00677372">
        <w:rPr>
          <w:rFonts w:ascii="Arial" w:hAnsi="Arial" w:cs="Arial"/>
          <w:b/>
          <w:bCs/>
          <w:lang w:val="es-ES"/>
        </w:rPr>
        <w:t>. REGISTRO</w:t>
      </w:r>
    </w:p>
    <w:p w14:paraId="0AAF1E2E" w14:textId="33E6B5BF" w:rsidR="00B12FC0" w:rsidRPr="00677372" w:rsidRDefault="00B12FC0" w:rsidP="00E75A1F">
      <w:pPr>
        <w:spacing w:after="120"/>
        <w:jc w:val="both"/>
        <w:rPr>
          <w:rFonts w:ascii="Arial" w:hAnsi="Arial" w:cs="Arial"/>
        </w:rPr>
      </w:pPr>
      <w:r w:rsidRPr="00677372">
        <w:rPr>
          <w:rFonts w:ascii="Arial" w:hAnsi="Arial" w:cs="Arial"/>
        </w:rPr>
        <w:t xml:space="preserve">Los registros derivados de la implementación del procedimiento incluirán las declaraciones de conflictos de interés presentadas por los auditores internos, los formularios utilizados en cada etapa del proceso, las decisiones adoptadas por el Jefe de Auditoría y la documentación de las salvaguardas implementadas. Estos documentos serán almacenados en un sistema digital centralizado con acceso restringido y se conservarán por un período de </w:t>
      </w:r>
      <w:r w:rsidRPr="00677372">
        <w:rPr>
          <w:rStyle w:val="Strong"/>
          <w:rFonts w:ascii="Arial" w:hAnsi="Arial" w:cs="Arial"/>
        </w:rPr>
        <w:t>XX</w:t>
      </w:r>
      <w:r w:rsidRPr="00677372">
        <w:rPr>
          <w:rFonts w:ascii="Arial" w:hAnsi="Arial" w:cs="Arial"/>
        </w:rPr>
        <w:t xml:space="preserve"> años. Posteriormente, serán remitidos al archivo general del Servicio, asegurando el cumplimiento de las normativas vigentes en materia de conservación y seguridad de la información.</w:t>
      </w:r>
    </w:p>
    <w:p w14:paraId="27EB46C3" w14:textId="77777777" w:rsidR="009D0D49" w:rsidRDefault="009D0D49" w:rsidP="009D0D49">
      <w:pPr>
        <w:spacing w:after="0" w:line="240" w:lineRule="auto"/>
        <w:contextualSpacing/>
        <w:jc w:val="both"/>
        <w:rPr>
          <w:rFonts w:ascii="Arial" w:hAnsi="Arial" w:cs="Arial"/>
        </w:rPr>
      </w:pPr>
      <w:r w:rsidRPr="004B6AC6">
        <w:rPr>
          <w:rFonts w:ascii="Arial" w:hAnsi="Arial" w:cs="Arial"/>
        </w:rPr>
        <w:t>En esta materia</w:t>
      </w:r>
      <w:r w:rsidRPr="00611609">
        <w:rPr>
          <w:rFonts w:ascii="Arial" w:hAnsi="Arial" w:cs="Arial"/>
        </w:rPr>
        <w:t>, es fundamental considerar la legislación y normativa, tanto general como específica, que regula la conservación, transferencia y eliminación de documentos en el Estado.</w:t>
      </w:r>
    </w:p>
    <w:p w14:paraId="3AA2860D" w14:textId="77777777" w:rsidR="00DD1389" w:rsidRPr="009D0D49" w:rsidRDefault="00DD1389" w:rsidP="00E75A1F">
      <w:pPr>
        <w:spacing w:after="120"/>
        <w:jc w:val="both"/>
        <w:rPr>
          <w:rFonts w:ascii="Arial" w:hAnsi="Arial" w:cs="Arial"/>
        </w:rPr>
      </w:pPr>
    </w:p>
    <w:p w14:paraId="3E1CFB17" w14:textId="42BC9160" w:rsidR="00E75A1F" w:rsidRPr="003B630E" w:rsidRDefault="008E5C9C" w:rsidP="00E75A1F">
      <w:pPr>
        <w:spacing w:after="120"/>
        <w:jc w:val="both"/>
        <w:rPr>
          <w:rFonts w:ascii="Arial" w:hAnsi="Arial" w:cs="Arial"/>
          <w:b/>
          <w:color w:val="000000" w:themeColor="text1"/>
          <w:lang w:val="es-ES"/>
        </w:rPr>
      </w:pPr>
      <w:r w:rsidRPr="003B630E">
        <w:rPr>
          <w:rFonts w:ascii="Arial" w:hAnsi="Arial" w:cs="Arial"/>
          <w:b/>
          <w:bCs/>
          <w:lang w:val="es-ES"/>
        </w:rPr>
        <w:t>9</w:t>
      </w:r>
      <w:r w:rsidR="00E75A1F" w:rsidRPr="003B630E">
        <w:rPr>
          <w:rFonts w:ascii="Arial" w:hAnsi="Arial" w:cs="Arial"/>
          <w:b/>
          <w:bCs/>
          <w:lang w:val="es-ES"/>
        </w:rPr>
        <w:t>. LISTA DE DISTRIBUCIÓN</w:t>
      </w:r>
    </w:p>
    <w:p w14:paraId="78AE2915" w14:textId="77777777" w:rsidR="003B630E" w:rsidRPr="003B630E" w:rsidRDefault="003B630E" w:rsidP="003B630E">
      <w:pPr>
        <w:spacing w:before="100" w:beforeAutospacing="1" w:after="100" w:afterAutospacing="1" w:line="240" w:lineRule="auto"/>
        <w:rPr>
          <w:rFonts w:ascii="Arial" w:eastAsia="Times New Roman" w:hAnsi="Arial" w:cs="Arial"/>
          <w:lang w:eastAsia="es-CL"/>
        </w:rPr>
      </w:pPr>
      <w:r w:rsidRPr="003B630E">
        <w:rPr>
          <w:rFonts w:ascii="Arial" w:eastAsia="Times New Roman" w:hAnsi="Arial" w:cs="Arial"/>
          <w:lang w:eastAsia="es-CL"/>
        </w:rPr>
        <w:t>Los registros y formularios asociados al procedimiento serán distribuidos de la siguiente manera:</w:t>
      </w:r>
    </w:p>
    <w:p w14:paraId="4C6B0164" w14:textId="77777777" w:rsidR="003B630E" w:rsidRPr="003B630E" w:rsidRDefault="003B630E" w:rsidP="0051693C">
      <w:pPr>
        <w:numPr>
          <w:ilvl w:val="0"/>
          <w:numId w:val="25"/>
        </w:numPr>
        <w:tabs>
          <w:tab w:val="clear" w:pos="720"/>
        </w:tabs>
        <w:spacing w:before="100" w:beforeAutospacing="1" w:after="100" w:afterAutospacing="1" w:line="240" w:lineRule="auto"/>
        <w:ind w:left="426"/>
        <w:jc w:val="both"/>
        <w:rPr>
          <w:rFonts w:ascii="Arial" w:eastAsia="Times New Roman" w:hAnsi="Arial" w:cs="Arial"/>
          <w:lang w:eastAsia="es-CL"/>
        </w:rPr>
      </w:pPr>
      <w:r w:rsidRPr="003B630E">
        <w:rPr>
          <w:rFonts w:ascii="Arial" w:eastAsia="Times New Roman" w:hAnsi="Arial" w:cs="Arial"/>
          <w:b/>
          <w:bCs/>
          <w:lang w:eastAsia="es-CL"/>
        </w:rPr>
        <w:t>Jefe de Servicio</w:t>
      </w:r>
      <w:r w:rsidRPr="003B630E">
        <w:rPr>
          <w:rFonts w:ascii="Arial" w:eastAsia="Times New Roman" w:hAnsi="Arial" w:cs="Arial"/>
          <w:lang w:eastAsia="es-CL"/>
        </w:rPr>
        <w:t>: Reportes sobre conflictos de interés identificados, medidas adoptadas y salvaguardas implementadas en casos críticos.</w:t>
      </w:r>
    </w:p>
    <w:p w14:paraId="40212F6C" w14:textId="77777777" w:rsidR="003B630E" w:rsidRPr="003B630E" w:rsidRDefault="003B630E" w:rsidP="0051693C">
      <w:pPr>
        <w:numPr>
          <w:ilvl w:val="0"/>
          <w:numId w:val="25"/>
        </w:numPr>
        <w:tabs>
          <w:tab w:val="clear" w:pos="720"/>
        </w:tabs>
        <w:spacing w:before="100" w:beforeAutospacing="1" w:after="100" w:afterAutospacing="1" w:line="240" w:lineRule="auto"/>
        <w:ind w:left="426"/>
        <w:jc w:val="both"/>
        <w:rPr>
          <w:rFonts w:ascii="Arial" w:eastAsia="Times New Roman" w:hAnsi="Arial" w:cs="Arial"/>
          <w:lang w:eastAsia="es-CL"/>
        </w:rPr>
      </w:pPr>
      <w:r w:rsidRPr="003B630E">
        <w:rPr>
          <w:rFonts w:ascii="Arial" w:eastAsia="Times New Roman" w:hAnsi="Arial" w:cs="Arial"/>
          <w:b/>
          <w:bCs/>
          <w:lang w:eastAsia="es-CL"/>
        </w:rPr>
        <w:t>Jefe de Auditoría</w:t>
      </w:r>
      <w:r w:rsidRPr="003B630E">
        <w:rPr>
          <w:rFonts w:ascii="Arial" w:eastAsia="Times New Roman" w:hAnsi="Arial" w:cs="Arial"/>
          <w:lang w:eastAsia="es-CL"/>
        </w:rPr>
        <w:t>: Acceso completo a todas las declaraciones de conflictos de interés, evaluaciones de objetividad y decisiones tomadas.</w:t>
      </w:r>
    </w:p>
    <w:p w14:paraId="542510C2" w14:textId="77777777" w:rsidR="003B630E" w:rsidRPr="003B630E" w:rsidRDefault="003B630E" w:rsidP="0051693C">
      <w:pPr>
        <w:numPr>
          <w:ilvl w:val="0"/>
          <w:numId w:val="25"/>
        </w:numPr>
        <w:tabs>
          <w:tab w:val="clear" w:pos="720"/>
        </w:tabs>
        <w:spacing w:before="100" w:beforeAutospacing="1" w:after="100" w:afterAutospacing="1" w:line="240" w:lineRule="auto"/>
        <w:ind w:left="426"/>
        <w:jc w:val="both"/>
        <w:rPr>
          <w:rFonts w:ascii="Arial" w:eastAsia="Times New Roman" w:hAnsi="Arial" w:cs="Arial"/>
          <w:lang w:eastAsia="es-CL"/>
        </w:rPr>
      </w:pPr>
      <w:r w:rsidRPr="003B630E">
        <w:rPr>
          <w:rFonts w:ascii="Arial" w:eastAsia="Times New Roman" w:hAnsi="Arial" w:cs="Arial"/>
          <w:b/>
          <w:bCs/>
          <w:lang w:eastAsia="es-CL"/>
        </w:rPr>
        <w:t>Supervisores</w:t>
      </w:r>
      <w:r w:rsidRPr="003B630E">
        <w:rPr>
          <w:rFonts w:ascii="Arial" w:eastAsia="Times New Roman" w:hAnsi="Arial" w:cs="Arial"/>
          <w:lang w:eastAsia="es-CL"/>
        </w:rPr>
        <w:t>: Formularios y registros de los auditores bajo su supervisión para evaluar la existencia de conflictos y gestionar salvaguardas.</w:t>
      </w:r>
    </w:p>
    <w:p w14:paraId="2D00CA1B" w14:textId="77777777" w:rsidR="003B630E" w:rsidRPr="003B630E" w:rsidRDefault="003B630E" w:rsidP="0051693C">
      <w:pPr>
        <w:numPr>
          <w:ilvl w:val="0"/>
          <w:numId w:val="25"/>
        </w:numPr>
        <w:tabs>
          <w:tab w:val="clear" w:pos="720"/>
        </w:tabs>
        <w:spacing w:before="100" w:beforeAutospacing="1" w:after="100" w:afterAutospacing="1" w:line="240" w:lineRule="auto"/>
        <w:ind w:left="426"/>
        <w:jc w:val="both"/>
        <w:rPr>
          <w:rFonts w:ascii="Arial" w:eastAsia="Times New Roman" w:hAnsi="Arial" w:cs="Arial"/>
          <w:lang w:eastAsia="es-CL"/>
        </w:rPr>
      </w:pPr>
      <w:r w:rsidRPr="003B630E">
        <w:rPr>
          <w:rFonts w:ascii="Arial" w:eastAsia="Times New Roman" w:hAnsi="Arial" w:cs="Arial"/>
          <w:b/>
          <w:bCs/>
          <w:lang w:eastAsia="es-CL"/>
        </w:rPr>
        <w:t>Auditores Internos</w:t>
      </w:r>
      <w:r w:rsidRPr="003B630E">
        <w:rPr>
          <w:rFonts w:ascii="Arial" w:eastAsia="Times New Roman" w:hAnsi="Arial" w:cs="Arial"/>
          <w:lang w:eastAsia="es-CL"/>
        </w:rPr>
        <w:t>: Copia de su propia declaración de conflictos de interés y comunicación de decisiones sobre su asignación en auditorías.</w:t>
      </w:r>
    </w:p>
    <w:p w14:paraId="1256294E" w14:textId="77777777" w:rsidR="003B630E" w:rsidRPr="003B630E" w:rsidRDefault="003B630E" w:rsidP="0051693C">
      <w:pPr>
        <w:numPr>
          <w:ilvl w:val="0"/>
          <w:numId w:val="25"/>
        </w:numPr>
        <w:tabs>
          <w:tab w:val="clear" w:pos="720"/>
        </w:tabs>
        <w:spacing w:before="100" w:beforeAutospacing="1" w:after="100" w:afterAutospacing="1" w:line="240" w:lineRule="auto"/>
        <w:ind w:left="426"/>
        <w:jc w:val="both"/>
        <w:rPr>
          <w:rFonts w:ascii="Arial" w:eastAsia="Times New Roman" w:hAnsi="Arial" w:cs="Arial"/>
          <w:lang w:eastAsia="es-CL"/>
        </w:rPr>
      </w:pPr>
      <w:r w:rsidRPr="003B630E">
        <w:rPr>
          <w:rFonts w:ascii="Arial" w:eastAsia="Times New Roman" w:hAnsi="Arial" w:cs="Arial"/>
          <w:b/>
          <w:bCs/>
          <w:lang w:eastAsia="es-CL"/>
        </w:rPr>
        <w:t>Unidad de Recursos Humanos</w:t>
      </w:r>
      <w:r w:rsidRPr="003B630E">
        <w:rPr>
          <w:rFonts w:ascii="Arial" w:eastAsia="Times New Roman" w:hAnsi="Arial" w:cs="Arial"/>
          <w:lang w:eastAsia="es-CL"/>
        </w:rPr>
        <w:t>: Registro de capacitaciones en ética, conflictos de interés y objetividad.</w:t>
      </w:r>
    </w:p>
    <w:p w14:paraId="0E7B515B" w14:textId="77777777" w:rsidR="003B630E" w:rsidRPr="003B630E" w:rsidRDefault="003B630E" w:rsidP="0051693C">
      <w:pPr>
        <w:numPr>
          <w:ilvl w:val="0"/>
          <w:numId w:val="25"/>
        </w:numPr>
        <w:tabs>
          <w:tab w:val="clear" w:pos="720"/>
        </w:tabs>
        <w:spacing w:before="100" w:beforeAutospacing="1" w:after="100" w:afterAutospacing="1" w:line="240" w:lineRule="auto"/>
        <w:ind w:left="426"/>
        <w:jc w:val="both"/>
        <w:rPr>
          <w:rFonts w:ascii="Arial" w:eastAsia="Times New Roman" w:hAnsi="Arial" w:cs="Arial"/>
          <w:lang w:eastAsia="es-CL"/>
        </w:rPr>
      </w:pPr>
      <w:r w:rsidRPr="003B630E">
        <w:rPr>
          <w:rFonts w:ascii="Arial" w:eastAsia="Times New Roman" w:hAnsi="Arial" w:cs="Arial"/>
          <w:b/>
          <w:bCs/>
          <w:lang w:eastAsia="es-CL"/>
        </w:rPr>
        <w:t>Archivo General del Servicio</w:t>
      </w:r>
      <w:r w:rsidRPr="003B630E">
        <w:rPr>
          <w:rFonts w:ascii="Arial" w:eastAsia="Times New Roman" w:hAnsi="Arial" w:cs="Arial"/>
          <w:lang w:eastAsia="es-CL"/>
        </w:rPr>
        <w:t>: Documentación transferida tras el periodo de almacenamiento digital establecido.</w:t>
      </w:r>
    </w:p>
    <w:p w14:paraId="3143CC33" w14:textId="262F777A" w:rsidR="00474866" w:rsidRPr="003B630E" w:rsidRDefault="008E5C9C" w:rsidP="00474866">
      <w:pPr>
        <w:jc w:val="both"/>
        <w:rPr>
          <w:rFonts w:ascii="Arial" w:eastAsia="Calibri" w:hAnsi="Arial" w:cs="Arial"/>
          <w:b/>
        </w:rPr>
      </w:pPr>
      <w:r w:rsidRPr="003B630E">
        <w:rPr>
          <w:rFonts w:ascii="Arial" w:eastAsia="Calibri" w:hAnsi="Arial" w:cs="Arial"/>
          <w:b/>
        </w:rPr>
        <w:t>10</w:t>
      </w:r>
      <w:r w:rsidR="00474866" w:rsidRPr="003B630E">
        <w:rPr>
          <w:rFonts w:ascii="Arial" w:eastAsia="Calibri" w:hAnsi="Arial" w:cs="Arial"/>
          <w:b/>
        </w:rPr>
        <w:t>. HISTORIAL DE REVISIONES</w:t>
      </w:r>
    </w:p>
    <w:tbl>
      <w:tblPr>
        <w:tblStyle w:val="TableGrid"/>
        <w:tblW w:w="0" w:type="auto"/>
        <w:tblInd w:w="108" w:type="dxa"/>
        <w:tblLook w:val="04A0" w:firstRow="1" w:lastRow="0" w:firstColumn="1" w:lastColumn="0" w:noHBand="0" w:noVBand="1"/>
      </w:tblPr>
      <w:tblGrid>
        <w:gridCol w:w="1924"/>
        <w:gridCol w:w="1161"/>
        <w:gridCol w:w="1276"/>
        <w:gridCol w:w="2126"/>
        <w:gridCol w:w="3578"/>
      </w:tblGrid>
      <w:tr w:rsidR="00474866" w:rsidRPr="00474866" w14:paraId="481932F9" w14:textId="77777777" w:rsidTr="00CE771C">
        <w:tc>
          <w:tcPr>
            <w:tcW w:w="1924" w:type="dxa"/>
            <w:shd w:val="clear" w:color="auto" w:fill="0070C0"/>
            <w:vAlign w:val="center"/>
          </w:tcPr>
          <w:p w14:paraId="10FD9653"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Antecedente</w:t>
            </w:r>
          </w:p>
        </w:tc>
        <w:tc>
          <w:tcPr>
            <w:tcW w:w="1161" w:type="dxa"/>
            <w:shd w:val="clear" w:color="auto" w:fill="0070C0"/>
            <w:vAlign w:val="center"/>
          </w:tcPr>
          <w:p w14:paraId="6B7CA0CD"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Edición</w:t>
            </w:r>
          </w:p>
        </w:tc>
        <w:tc>
          <w:tcPr>
            <w:tcW w:w="1276" w:type="dxa"/>
            <w:shd w:val="clear" w:color="auto" w:fill="0070C0"/>
            <w:vAlign w:val="center"/>
          </w:tcPr>
          <w:p w14:paraId="2731D096"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Fecha</w:t>
            </w:r>
          </w:p>
        </w:tc>
        <w:tc>
          <w:tcPr>
            <w:tcW w:w="2126" w:type="dxa"/>
            <w:shd w:val="clear" w:color="auto" w:fill="0070C0"/>
            <w:vAlign w:val="center"/>
          </w:tcPr>
          <w:p w14:paraId="3D1BC490"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Aprobación final</w:t>
            </w:r>
          </w:p>
        </w:tc>
        <w:tc>
          <w:tcPr>
            <w:tcW w:w="3578" w:type="dxa"/>
            <w:shd w:val="clear" w:color="auto" w:fill="0070C0"/>
            <w:vAlign w:val="center"/>
          </w:tcPr>
          <w:p w14:paraId="6D509962"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Descripción del cambio</w:t>
            </w:r>
          </w:p>
        </w:tc>
      </w:tr>
      <w:tr w:rsidR="00474866" w:rsidRPr="00474866" w14:paraId="6E9A2866" w14:textId="77777777" w:rsidTr="00474866">
        <w:tc>
          <w:tcPr>
            <w:tcW w:w="1924" w:type="dxa"/>
          </w:tcPr>
          <w:p w14:paraId="09C5435E"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Emisión</w:t>
            </w:r>
          </w:p>
        </w:tc>
        <w:tc>
          <w:tcPr>
            <w:tcW w:w="1161" w:type="dxa"/>
            <w:shd w:val="clear" w:color="auto" w:fill="auto"/>
          </w:tcPr>
          <w:p w14:paraId="6FB61682" w14:textId="77777777" w:rsidR="00474866" w:rsidRPr="00474866" w:rsidRDefault="00474866" w:rsidP="00AA6980">
            <w:pPr>
              <w:contextualSpacing/>
              <w:jc w:val="center"/>
              <w:rPr>
                <w:rFonts w:ascii="Arial" w:eastAsia="Calibri" w:hAnsi="Arial" w:cs="Arial"/>
                <w:lang w:val="es-ES"/>
              </w:rPr>
            </w:pPr>
          </w:p>
        </w:tc>
        <w:tc>
          <w:tcPr>
            <w:tcW w:w="1276" w:type="dxa"/>
            <w:shd w:val="clear" w:color="auto" w:fill="auto"/>
          </w:tcPr>
          <w:p w14:paraId="378A5D42" w14:textId="77777777" w:rsidR="00474866" w:rsidRPr="00474866" w:rsidRDefault="00474866" w:rsidP="00AA6980">
            <w:pPr>
              <w:contextualSpacing/>
              <w:jc w:val="center"/>
              <w:rPr>
                <w:rFonts w:ascii="Arial" w:eastAsia="Calibri" w:hAnsi="Arial" w:cs="Arial"/>
                <w:lang w:val="es-ES"/>
              </w:rPr>
            </w:pPr>
          </w:p>
        </w:tc>
        <w:tc>
          <w:tcPr>
            <w:tcW w:w="2126" w:type="dxa"/>
            <w:shd w:val="clear" w:color="auto" w:fill="auto"/>
          </w:tcPr>
          <w:p w14:paraId="52287355" w14:textId="77777777" w:rsidR="00474866" w:rsidRPr="00474866" w:rsidRDefault="00474866" w:rsidP="00AA6980">
            <w:pPr>
              <w:contextualSpacing/>
              <w:jc w:val="center"/>
              <w:rPr>
                <w:rFonts w:ascii="Arial" w:eastAsia="Calibri" w:hAnsi="Arial" w:cs="Arial"/>
                <w:lang w:val="es-ES"/>
              </w:rPr>
            </w:pPr>
          </w:p>
        </w:tc>
        <w:tc>
          <w:tcPr>
            <w:tcW w:w="3578" w:type="dxa"/>
            <w:shd w:val="clear" w:color="auto" w:fill="auto"/>
          </w:tcPr>
          <w:p w14:paraId="74DD7338" w14:textId="77777777" w:rsidR="00474866" w:rsidRPr="00474866" w:rsidRDefault="00474866" w:rsidP="00AA6980">
            <w:pPr>
              <w:contextualSpacing/>
              <w:jc w:val="center"/>
              <w:rPr>
                <w:rFonts w:ascii="Arial" w:eastAsia="Calibri" w:hAnsi="Arial" w:cs="Arial"/>
                <w:lang w:val="es-ES"/>
              </w:rPr>
            </w:pPr>
          </w:p>
        </w:tc>
      </w:tr>
      <w:tr w:rsidR="00474866" w:rsidRPr="00474866" w14:paraId="099E9CB6" w14:textId="77777777" w:rsidTr="00474866">
        <w:tc>
          <w:tcPr>
            <w:tcW w:w="1924" w:type="dxa"/>
          </w:tcPr>
          <w:p w14:paraId="2B0CB10A"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 xml:space="preserve">Primera revisión </w:t>
            </w:r>
          </w:p>
        </w:tc>
        <w:tc>
          <w:tcPr>
            <w:tcW w:w="1161" w:type="dxa"/>
          </w:tcPr>
          <w:p w14:paraId="20F09A56" w14:textId="77777777" w:rsidR="00474866" w:rsidRPr="00474866" w:rsidRDefault="00474866" w:rsidP="00AA6980">
            <w:pPr>
              <w:contextualSpacing/>
              <w:jc w:val="both"/>
              <w:rPr>
                <w:rFonts w:ascii="Arial" w:eastAsia="Calibri" w:hAnsi="Arial" w:cs="Arial"/>
                <w:lang w:val="es-ES"/>
              </w:rPr>
            </w:pPr>
          </w:p>
        </w:tc>
        <w:tc>
          <w:tcPr>
            <w:tcW w:w="1276" w:type="dxa"/>
          </w:tcPr>
          <w:p w14:paraId="495D9694" w14:textId="77777777" w:rsidR="00474866" w:rsidRPr="00474866" w:rsidRDefault="00474866" w:rsidP="00AA6980">
            <w:pPr>
              <w:contextualSpacing/>
              <w:jc w:val="both"/>
              <w:rPr>
                <w:rFonts w:ascii="Arial" w:eastAsia="Calibri" w:hAnsi="Arial" w:cs="Arial"/>
                <w:lang w:val="es-ES"/>
              </w:rPr>
            </w:pPr>
          </w:p>
        </w:tc>
        <w:tc>
          <w:tcPr>
            <w:tcW w:w="2126" w:type="dxa"/>
          </w:tcPr>
          <w:p w14:paraId="26669498" w14:textId="77777777" w:rsidR="00474866" w:rsidRPr="00474866" w:rsidRDefault="00474866" w:rsidP="00AA6980">
            <w:pPr>
              <w:contextualSpacing/>
              <w:jc w:val="both"/>
              <w:rPr>
                <w:rFonts w:ascii="Arial" w:eastAsia="Calibri" w:hAnsi="Arial" w:cs="Arial"/>
                <w:lang w:val="es-ES"/>
              </w:rPr>
            </w:pPr>
          </w:p>
        </w:tc>
        <w:tc>
          <w:tcPr>
            <w:tcW w:w="3578" w:type="dxa"/>
          </w:tcPr>
          <w:p w14:paraId="485F431D" w14:textId="77777777" w:rsidR="00474866" w:rsidRPr="00474866" w:rsidRDefault="00474866" w:rsidP="00AA6980">
            <w:pPr>
              <w:contextualSpacing/>
              <w:jc w:val="both"/>
              <w:rPr>
                <w:rFonts w:ascii="Arial" w:eastAsia="Calibri" w:hAnsi="Arial" w:cs="Arial"/>
                <w:lang w:val="es-ES"/>
              </w:rPr>
            </w:pPr>
          </w:p>
        </w:tc>
      </w:tr>
      <w:tr w:rsidR="00474866" w:rsidRPr="00474866" w14:paraId="3245CE20" w14:textId="77777777" w:rsidTr="00474866">
        <w:tc>
          <w:tcPr>
            <w:tcW w:w="1924" w:type="dxa"/>
          </w:tcPr>
          <w:p w14:paraId="24EE982F"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 xml:space="preserve">Segunda revisión </w:t>
            </w:r>
          </w:p>
        </w:tc>
        <w:tc>
          <w:tcPr>
            <w:tcW w:w="1161" w:type="dxa"/>
          </w:tcPr>
          <w:p w14:paraId="7051010A" w14:textId="77777777" w:rsidR="00474866" w:rsidRPr="00474866" w:rsidRDefault="00474866" w:rsidP="00AA6980">
            <w:pPr>
              <w:contextualSpacing/>
              <w:jc w:val="both"/>
              <w:rPr>
                <w:rFonts w:ascii="Arial" w:eastAsia="Calibri" w:hAnsi="Arial" w:cs="Arial"/>
                <w:lang w:val="es-ES"/>
              </w:rPr>
            </w:pPr>
          </w:p>
        </w:tc>
        <w:tc>
          <w:tcPr>
            <w:tcW w:w="1276" w:type="dxa"/>
          </w:tcPr>
          <w:p w14:paraId="6EA1BEC9" w14:textId="77777777" w:rsidR="00474866" w:rsidRPr="00474866" w:rsidRDefault="00474866" w:rsidP="00AA6980">
            <w:pPr>
              <w:contextualSpacing/>
              <w:jc w:val="both"/>
              <w:rPr>
                <w:rFonts w:ascii="Arial" w:eastAsia="Calibri" w:hAnsi="Arial" w:cs="Arial"/>
                <w:lang w:val="es-ES"/>
              </w:rPr>
            </w:pPr>
          </w:p>
        </w:tc>
        <w:tc>
          <w:tcPr>
            <w:tcW w:w="2126" w:type="dxa"/>
          </w:tcPr>
          <w:p w14:paraId="4E21236C" w14:textId="77777777" w:rsidR="00474866" w:rsidRPr="00474866" w:rsidRDefault="00474866" w:rsidP="00AA6980">
            <w:pPr>
              <w:contextualSpacing/>
              <w:jc w:val="both"/>
              <w:rPr>
                <w:rFonts w:ascii="Arial" w:eastAsia="Calibri" w:hAnsi="Arial" w:cs="Arial"/>
                <w:lang w:val="es-ES"/>
              </w:rPr>
            </w:pPr>
          </w:p>
        </w:tc>
        <w:tc>
          <w:tcPr>
            <w:tcW w:w="3578" w:type="dxa"/>
          </w:tcPr>
          <w:p w14:paraId="6858D08E" w14:textId="77777777" w:rsidR="00474866" w:rsidRPr="00474866" w:rsidRDefault="00474866" w:rsidP="00AA6980">
            <w:pPr>
              <w:contextualSpacing/>
              <w:jc w:val="both"/>
              <w:rPr>
                <w:rFonts w:ascii="Arial" w:eastAsia="Calibri" w:hAnsi="Arial" w:cs="Arial"/>
                <w:lang w:val="es-ES"/>
              </w:rPr>
            </w:pPr>
          </w:p>
        </w:tc>
      </w:tr>
      <w:tr w:rsidR="00474866" w:rsidRPr="00474866" w14:paraId="6276670C" w14:textId="77777777" w:rsidTr="00474866">
        <w:tc>
          <w:tcPr>
            <w:tcW w:w="1924" w:type="dxa"/>
          </w:tcPr>
          <w:p w14:paraId="3B0162BD"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Tercera revisión</w:t>
            </w:r>
          </w:p>
        </w:tc>
        <w:tc>
          <w:tcPr>
            <w:tcW w:w="1161" w:type="dxa"/>
          </w:tcPr>
          <w:p w14:paraId="3F35C095" w14:textId="77777777" w:rsidR="00474866" w:rsidRPr="00474866" w:rsidRDefault="00474866" w:rsidP="00AA6980">
            <w:pPr>
              <w:contextualSpacing/>
              <w:jc w:val="both"/>
              <w:rPr>
                <w:rFonts w:ascii="Arial" w:eastAsia="Calibri" w:hAnsi="Arial" w:cs="Arial"/>
                <w:lang w:val="es-ES"/>
              </w:rPr>
            </w:pPr>
          </w:p>
        </w:tc>
        <w:tc>
          <w:tcPr>
            <w:tcW w:w="1276" w:type="dxa"/>
          </w:tcPr>
          <w:p w14:paraId="0C29D864" w14:textId="77777777" w:rsidR="00474866" w:rsidRPr="00474866" w:rsidRDefault="00474866" w:rsidP="00AA6980">
            <w:pPr>
              <w:contextualSpacing/>
              <w:jc w:val="both"/>
              <w:rPr>
                <w:rFonts w:ascii="Arial" w:eastAsia="Calibri" w:hAnsi="Arial" w:cs="Arial"/>
                <w:lang w:val="es-ES"/>
              </w:rPr>
            </w:pPr>
          </w:p>
        </w:tc>
        <w:tc>
          <w:tcPr>
            <w:tcW w:w="2126" w:type="dxa"/>
          </w:tcPr>
          <w:p w14:paraId="3C5F3A03" w14:textId="77777777" w:rsidR="00474866" w:rsidRPr="00474866" w:rsidRDefault="00474866" w:rsidP="00AA6980">
            <w:pPr>
              <w:contextualSpacing/>
              <w:jc w:val="both"/>
              <w:rPr>
                <w:rFonts w:ascii="Arial" w:eastAsia="Calibri" w:hAnsi="Arial" w:cs="Arial"/>
                <w:lang w:val="es-ES"/>
              </w:rPr>
            </w:pPr>
          </w:p>
        </w:tc>
        <w:tc>
          <w:tcPr>
            <w:tcW w:w="3578" w:type="dxa"/>
          </w:tcPr>
          <w:p w14:paraId="2C415C15" w14:textId="77777777" w:rsidR="00474866" w:rsidRPr="00474866" w:rsidRDefault="00474866" w:rsidP="00AA6980">
            <w:pPr>
              <w:contextualSpacing/>
              <w:jc w:val="both"/>
              <w:rPr>
                <w:rFonts w:ascii="Arial" w:eastAsia="Calibri" w:hAnsi="Arial" w:cs="Arial"/>
                <w:lang w:val="es-ES"/>
              </w:rPr>
            </w:pPr>
          </w:p>
        </w:tc>
      </w:tr>
      <w:tr w:rsidR="00474866" w:rsidRPr="00474866" w14:paraId="1EDD5E42" w14:textId="77777777" w:rsidTr="00474866">
        <w:tc>
          <w:tcPr>
            <w:tcW w:w="1924" w:type="dxa"/>
          </w:tcPr>
          <w:p w14:paraId="735C13E5"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Cuarta revisión</w:t>
            </w:r>
          </w:p>
        </w:tc>
        <w:tc>
          <w:tcPr>
            <w:tcW w:w="1161" w:type="dxa"/>
          </w:tcPr>
          <w:p w14:paraId="2E741E8B" w14:textId="77777777" w:rsidR="00474866" w:rsidRPr="00474866" w:rsidRDefault="00474866" w:rsidP="00AA6980">
            <w:pPr>
              <w:contextualSpacing/>
              <w:jc w:val="both"/>
              <w:rPr>
                <w:rFonts w:ascii="Arial" w:eastAsia="Calibri" w:hAnsi="Arial" w:cs="Arial"/>
                <w:lang w:val="es-ES"/>
              </w:rPr>
            </w:pPr>
          </w:p>
        </w:tc>
        <w:tc>
          <w:tcPr>
            <w:tcW w:w="1276" w:type="dxa"/>
          </w:tcPr>
          <w:p w14:paraId="37C49922" w14:textId="77777777" w:rsidR="00474866" w:rsidRPr="00474866" w:rsidRDefault="00474866" w:rsidP="00AA6980">
            <w:pPr>
              <w:contextualSpacing/>
              <w:jc w:val="both"/>
              <w:rPr>
                <w:rFonts w:ascii="Arial" w:eastAsia="Calibri" w:hAnsi="Arial" w:cs="Arial"/>
                <w:lang w:val="es-ES"/>
              </w:rPr>
            </w:pPr>
          </w:p>
        </w:tc>
        <w:tc>
          <w:tcPr>
            <w:tcW w:w="2126" w:type="dxa"/>
          </w:tcPr>
          <w:p w14:paraId="0C3370A4" w14:textId="77777777" w:rsidR="00474866" w:rsidRPr="00474866" w:rsidRDefault="00474866" w:rsidP="00AA6980">
            <w:pPr>
              <w:contextualSpacing/>
              <w:jc w:val="both"/>
              <w:rPr>
                <w:rFonts w:ascii="Arial" w:eastAsia="Calibri" w:hAnsi="Arial" w:cs="Arial"/>
                <w:lang w:val="es-ES"/>
              </w:rPr>
            </w:pPr>
          </w:p>
        </w:tc>
        <w:tc>
          <w:tcPr>
            <w:tcW w:w="3578" w:type="dxa"/>
          </w:tcPr>
          <w:p w14:paraId="2C74FB67" w14:textId="77777777" w:rsidR="00474866" w:rsidRPr="00474866" w:rsidRDefault="00474866" w:rsidP="00AA6980">
            <w:pPr>
              <w:contextualSpacing/>
              <w:jc w:val="both"/>
              <w:rPr>
                <w:rFonts w:ascii="Arial" w:eastAsia="Calibri" w:hAnsi="Arial" w:cs="Arial"/>
                <w:lang w:val="es-ES"/>
              </w:rPr>
            </w:pPr>
          </w:p>
        </w:tc>
      </w:tr>
    </w:tbl>
    <w:p w14:paraId="671E18AF" w14:textId="77777777" w:rsidR="00211DB8" w:rsidRDefault="00211DB8" w:rsidP="00E75A1F">
      <w:pPr>
        <w:spacing w:line="256" w:lineRule="auto"/>
        <w:contextualSpacing/>
        <w:jc w:val="both"/>
        <w:rPr>
          <w:rFonts w:ascii="Arial" w:eastAsia="Calibri" w:hAnsi="Arial" w:cs="Arial"/>
          <w:b/>
          <w:lang w:val="es-ES"/>
        </w:rPr>
      </w:pPr>
    </w:p>
    <w:p w14:paraId="328D3FE8" w14:textId="5E2C5DFA" w:rsidR="0063480E" w:rsidRPr="00793DB1" w:rsidRDefault="00793DB1" w:rsidP="00E75A1F">
      <w:pPr>
        <w:spacing w:line="256" w:lineRule="auto"/>
        <w:contextualSpacing/>
        <w:jc w:val="both"/>
        <w:rPr>
          <w:rFonts w:ascii="Arial" w:eastAsia="Calibri" w:hAnsi="Arial" w:cs="Arial"/>
          <w:b/>
          <w:lang w:val="es-ES"/>
        </w:rPr>
      </w:pPr>
      <w:r w:rsidRPr="00793DB1">
        <w:rPr>
          <w:rFonts w:ascii="Arial" w:eastAsia="Calibri" w:hAnsi="Arial" w:cs="Arial"/>
          <w:b/>
          <w:lang w:val="es-ES"/>
        </w:rPr>
        <w:t>1</w:t>
      </w:r>
      <w:r w:rsidR="007A33CF">
        <w:rPr>
          <w:rFonts w:ascii="Arial" w:eastAsia="Calibri" w:hAnsi="Arial" w:cs="Arial"/>
          <w:b/>
          <w:lang w:val="es-ES"/>
        </w:rPr>
        <w:t>1</w:t>
      </w:r>
      <w:r w:rsidRPr="00793DB1">
        <w:rPr>
          <w:rFonts w:ascii="Arial" w:eastAsia="Calibri" w:hAnsi="Arial" w:cs="Arial"/>
          <w:b/>
          <w:lang w:val="es-ES"/>
        </w:rPr>
        <w:t>. ANEXOS</w:t>
      </w:r>
    </w:p>
    <w:p w14:paraId="2697BDD1" w14:textId="77777777" w:rsidR="00793DB1" w:rsidRPr="00474866" w:rsidRDefault="00793DB1" w:rsidP="00E75A1F">
      <w:pPr>
        <w:spacing w:line="256" w:lineRule="auto"/>
        <w:contextualSpacing/>
        <w:jc w:val="both"/>
        <w:rPr>
          <w:rFonts w:ascii="Arial" w:eastAsia="Calibri" w:hAnsi="Arial" w:cs="Arial"/>
          <w:b/>
          <w:u w:val="single"/>
          <w:lang w:val="es-ES"/>
        </w:rPr>
      </w:pPr>
    </w:p>
    <w:tbl>
      <w:tblPr>
        <w:tblStyle w:val="TableGrid"/>
        <w:tblW w:w="4895" w:type="pct"/>
        <w:tblInd w:w="108" w:type="dxa"/>
        <w:tblLook w:val="04A0" w:firstRow="1" w:lastRow="0" w:firstColumn="1" w:lastColumn="0" w:noHBand="0" w:noVBand="1"/>
      </w:tblPr>
      <w:tblGrid>
        <w:gridCol w:w="1910"/>
        <w:gridCol w:w="8155"/>
      </w:tblGrid>
      <w:tr w:rsidR="00325B75" w:rsidRPr="00474866" w14:paraId="5A6AC6B3" w14:textId="77777777" w:rsidTr="00151104">
        <w:trPr>
          <w:trHeight w:val="70"/>
        </w:trPr>
        <w:tc>
          <w:tcPr>
            <w:tcW w:w="94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D98AEBB" w14:textId="7C934F82" w:rsidR="00325B75" w:rsidRPr="00474866" w:rsidRDefault="00474866"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 xml:space="preserve">Anexo </w:t>
            </w:r>
            <w:r w:rsidR="00325B75" w:rsidRPr="00474866">
              <w:rPr>
                <w:rFonts w:ascii="Arial" w:eastAsia="Calibri" w:hAnsi="Arial" w:cs="Arial"/>
                <w:b/>
                <w:color w:val="FFFFFF" w:themeColor="background1"/>
                <w:lang w:val="es-ES"/>
              </w:rPr>
              <w:t>N°</w:t>
            </w:r>
          </w:p>
        </w:tc>
        <w:tc>
          <w:tcPr>
            <w:tcW w:w="4051"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25740F2E" w14:textId="77777777" w:rsidR="00325B75" w:rsidRPr="00474866" w:rsidRDefault="00325B75"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Nombre</w:t>
            </w:r>
          </w:p>
        </w:tc>
      </w:tr>
      <w:tr w:rsidR="00325B75" w:rsidRPr="00474866" w14:paraId="62B8CAB8" w14:textId="77777777" w:rsidTr="00832443">
        <w:trPr>
          <w:trHeight w:val="296"/>
        </w:trPr>
        <w:tc>
          <w:tcPr>
            <w:tcW w:w="949" w:type="pct"/>
            <w:tcBorders>
              <w:top w:val="single" w:sz="4" w:space="0" w:color="auto"/>
              <w:left w:val="single" w:sz="4" w:space="0" w:color="auto"/>
              <w:bottom w:val="single" w:sz="4" w:space="0" w:color="auto"/>
              <w:right w:val="single" w:sz="4" w:space="0" w:color="auto"/>
            </w:tcBorders>
            <w:vAlign w:val="center"/>
          </w:tcPr>
          <w:p w14:paraId="4D5596BF" w14:textId="3570E6FD" w:rsidR="00325B75" w:rsidRPr="00474866" w:rsidRDefault="00474866" w:rsidP="00FE2A9B">
            <w:pPr>
              <w:jc w:val="center"/>
              <w:rPr>
                <w:rFonts w:ascii="Arial" w:eastAsia="Calibri" w:hAnsi="Arial" w:cs="Arial"/>
                <w:lang w:val="es-ES"/>
              </w:rPr>
            </w:pPr>
            <w:r>
              <w:rPr>
                <w:rFonts w:ascii="Arial" w:eastAsia="Calibri" w:hAnsi="Arial" w:cs="Arial"/>
                <w:lang w:val="es-ES"/>
              </w:rPr>
              <w:t>1</w:t>
            </w:r>
          </w:p>
        </w:tc>
        <w:tc>
          <w:tcPr>
            <w:tcW w:w="4051" w:type="pct"/>
            <w:tcBorders>
              <w:top w:val="single" w:sz="4" w:space="0" w:color="auto"/>
              <w:left w:val="single" w:sz="4" w:space="0" w:color="auto"/>
              <w:bottom w:val="single" w:sz="4" w:space="0" w:color="auto"/>
              <w:right w:val="single" w:sz="4" w:space="0" w:color="auto"/>
            </w:tcBorders>
            <w:vAlign w:val="center"/>
          </w:tcPr>
          <w:p w14:paraId="6784EF6E" w14:textId="106EE66A" w:rsidR="00325B75" w:rsidRPr="00B93FE9" w:rsidRDefault="00567D05" w:rsidP="00B93FE9">
            <w:pPr>
              <w:spacing w:line="256" w:lineRule="auto"/>
              <w:contextualSpacing/>
              <w:jc w:val="both"/>
              <w:rPr>
                <w:rFonts w:ascii="Arial" w:eastAsia="Calibri" w:hAnsi="Arial" w:cs="Arial"/>
                <w:bCs/>
                <w:lang w:val="es-ES"/>
              </w:rPr>
            </w:pPr>
            <w:r w:rsidRPr="00DF0242">
              <w:rPr>
                <w:rFonts w:ascii="Arial" w:eastAsia="Calibri" w:hAnsi="Arial" w:cs="Arial"/>
                <w:bCs/>
                <w:lang w:val="es-ES"/>
              </w:rPr>
              <w:t>Formulario de Identificación de Leyes y Regulaciones</w:t>
            </w:r>
          </w:p>
        </w:tc>
      </w:tr>
      <w:tr w:rsidR="00B93FE9" w:rsidRPr="00474866" w14:paraId="379A78E3" w14:textId="77777777" w:rsidTr="007C719D">
        <w:trPr>
          <w:trHeight w:val="240"/>
        </w:trPr>
        <w:tc>
          <w:tcPr>
            <w:tcW w:w="949" w:type="pct"/>
            <w:tcBorders>
              <w:top w:val="single" w:sz="4" w:space="0" w:color="auto"/>
              <w:left w:val="single" w:sz="4" w:space="0" w:color="auto"/>
              <w:bottom w:val="single" w:sz="4" w:space="0" w:color="auto"/>
              <w:right w:val="single" w:sz="4" w:space="0" w:color="auto"/>
            </w:tcBorders>
            <w:vAlign w:val="center"/>
          </w:tcPr>
          <w:p w14:paraId="4F09A895" w14:textId="28DA2218" w:rsidR="00B93FE9" w:rsidRDefault="00B93FE9" w:rsidP="00FE2A9B">
            <w:pPr>
              <w:jc w:val="center"/>
              <w:rPr>
                <w:rFonts w:ascii="Arial" w:eastAsia="Calibri" w:hAnsi="Arial" w:cs="Arial"/>
                <w:lang w:val="es-ES"/>
              </w:rPr>
            </w:pPr>
            <w:r>
              <w:rPr>
                <w:rFonts w:ascii="Arial" w:eastAsia="Calibri" w:hAnsi="Arial" w:cs="Arial"/>
                <w:lang w:val="es-ES"/>
              </w:rPr>
              <w:t>2</w:t>
            </w:r>
          </w:p>
        </w:tc>
        <w:tc>
          <w:tcPr>
            <w:tcW w:w="4051" w:type="pct"/>
            <w:tcBorders>
              <w:top w:val="single" w:sz="4" w:space="0" w:color="auto"/>
              <w:left w:val="single" w:sz="4" w:space="0" w:color="auto"/>
              <w:bottom w:val="single" w:sz="4" w:space="0" w:color="auto"/>
              <w:right w:val="single" w:sz="4" w:space="0" w:color="auto"/>
            </w:tcBorders>
            <w:vAlign w:val="center"/>
          </w:tcPr>
          <w:p w14:paraId="40953837" w14:textId="4179B4A4" w:rsidR="00B93FE9" w:rsidRPr="00B93FE9" w:rsidRDefault="00567D05" w:rsidP="00B93FE9">
            <w:pPr>
              <w:spacing w:line="256" w:lineRule="auto"/>
              <w:contextualSpacing/>
              <w:jc w:val="both"/>
              <w:rPr>
                <w:rFonts w:ascii="Arial" w:eastAsia="Calibri" w:hAnsi="Arial" w:cs="Arial"/>
                <w:bCs/>
                <w:lang w:val="es-ES"/>
              </w:rPr>
            </w:pPr>
            <w:r w:rsidRPr="00DF0242">
              <w:rPr>
                <w:rFonts w:ascii="Arial" w:eastAsia="Calibri" w:hAnsi="Arial" w:cs="Arial"/>
                <w:bCs/>
                <w:lang w:val="es-ES"/>
              </w:rPr>
              <w:t>Formulario de Evaluación de Impacto Regulatorio</w:t>
            </w:r>
          </w:p>
        </w:tc>
      </w:tr>
      <w:tr w:rsidR="00B93FE9" w:rsidRPr="00474866" w14:paraId="4C855219" w14:textId="77777777" w:rsidTr="00B93FE9">
        <w:trPr>
          <w:trHeight w:val="65"/>
        </w:trPr>
        <w:tc>
          <w:tcPr>
            <w:tcW w:w="949" w:type="pct"/>
            <w:tcBorders>
              <w:top w:val="single" w:sz="4" w:space="0" w:color="auto"/>
              <w:left w:val="single" w:sz="4" w:space="0" w:color="auto"/>
              <w:bottom w:val="single" w:sz="4" w:space="0" w:color="auto"/>
              <w:right w:val="single" w:sz="4" w:space="0" w:color="auto"/>
            </w:tcBorders>
            <w:vAlign w:val="center"/>
          </w:tcPr>
          <w:p w14:paraId="24B5633D" w14:textId="535AB88D" w:rsidR="00B93FE9" w:rsidRDefault="00B93FE9" w:rsidP="00FE2A9B">
            <w:pPr>
              <w:jc w:val="center"/>
              <w:rPr>
                <w:rFonts w:ascii="Arial" w:eastAsia="Calibri" w:hAnsi="Arial" w:cs="Arial"/>
                <w:lang w:val="es-ES"/>
              </w:rPr>
            </w:pPr>
            <w:r>
              <w:rPr>
                <w:rFonts w:ascii="Arial" w:eastAsia="Calibri" w:hAnsi="Arial" w:cs="Arial"/>
                <w:lang w:val="es-ES"/>
              </w:rPr>
              <w:t>3</w:t>
            </w:r>
          </w:p>
        </w:tc>
        <w:tc>
          <w:tcPr>
            <w:tcW w:w="4051" w:type="pct"/>
            <w:tcBorders>
              <w:top w:val="single" w:sz="4" w:space="0" w:color="auto"/>
              <w:left w:val="single" w:sz="4" w:space="0" w:color="auto"/>
              <w:bottom w:val="single" w:sz="4" w:space="0" w:color="auto"/>
              <w:right w:val="single" w:sz="4" w:space="0" w:color="auto"/>
            </w:tcBorders>
            <w:vAlign w:val="center"/>
          </w:tcPr>
          <w:p w14:paraId="5DACE2CA" w14:textId="15A5D07F" w:rsidR="00B93FE9" w:rsidRPr="00B93FE9" w:rsidRDefault="00567D05" w:rsidP="00B93FE9">
            <w:pPr>
              <w:spacing w:line="256" w:lineRule="auto"/>
              <w:contextualSpacing/>
              <w:jc w:val="both"/>
              <w:rPr>
                <w:rFonts w:ascii="Arial" w:eastAsia="Calibri" w:hAnsi="Arial" w:cs="Arial"/>
                <w:bCs/>
                <w:lang w:val="es-ES"/>
              </w:rPr>
            </w:pPr>
            <w:r w:rsidRPr="00DF0242">
              <w:rPr>
                <w:rFonts w:ascii="Arial" w:eastAsia="Calibri" w:hAnsi="Arial" w:cs="Arial"/>
                <w:bCs/>
                <w:lang w:val="es-ES"/>
              </w:rPr>
              <w:t>Formulario de Capacitación y Declaración de Cumplimiento</w:t>
            </w:r>
          </w:p>
        </w:tc>
      </w:tr>
      <w:tr w:rsidR="00B93FE9" w:rsidRPr="00474866" w14:paraId="4D148FB6" w14:textId="77777777" w:rsidTr="00B93FE9">
        <w:trPr>
          <w:trHeight w:val="65"/>
        </w:trPr>
        <w:tc>
          <w:tcPr>
            <w:tcW w:w="949" w:type="pct"/>
            <w:tcBorders>
              <w:top w:val="single" w:sz="4" w:space="0" w:color="auto"/>
              <w:left w:val="single" w:sz="4" w:space="0" w:color="auto"/>
              <w:bottom w:val="single" w:sz="4" w:space="0" w:color="auto"/>
              <w:right w:val="single" w:sz="4" w:space="0" w:color="auto"/>
            </w:tcBorders>
            <w:vAlign w:val="center"/>
          </w:tcPr>
          <w:p w14:paraId="066EE509" w14:textId="5A66DE26" w:rsidR="00B93FE9" w:rsidRDefault="00B93FE9" w:rsidP="00FE2A9B">
            <w:pPr>
              <w:jc w:val="center"/>
              <w:rPr>
                <w:rFonts w:ascii="Arial" w:eastAsia="Calibri" w:hAnsi="Arial" w:cs="Arial"/>
                <w:lang w:val="es-ES"/>
              </w:rPr>
            </w:pPr>
            <w:r>
              <w:rPr>
                <w:rFonts w:ascii="Arial" w:eastAsia="Calibri" w:hAnsi="Arial" w:cs="Arial"/>
                <w:lang w:val="es-ES"/>
              </w:rPr>
              <w:t>4</w:t>
            </w:r>
          </w:p>
        </w:tc>
        <w:tc>
          <w:tcPr>
            <w:tcW w:w="4051" w:type="pct"/>
            <w:tcBorders>
              <w:top w:val="single" w:sz="4" w:space="0" w:color="auto"/>
              <w:left w:val="single" w:sz="4" w:space="0" w:color="auto"/>
              <w:bottom w:val="single" w:sz="4" w:space="0" w:color="auto"/>
              <w:right w:val="single" w:sz="4" w:space="0" w:color="auto"/>
            </w:tcBorders>
            <w:vAlign w:val="center"/>
          </w:tcPr>
          <w:p w14:paraId="675543BD" w14:textId="5060A3F7" w:rsidR="00B93FE9" w:rsidRPr="00B93FE9" w:rsidRDefault="00567D05" w:rsidP="00B93FE9">
            <w:pPr>
              <w:spacing w:line="256" w:lineRule="auto"/>
              <w:contextualSpacing/>
              <w:jc w:val="both"/>
              <w:rPr>
                <w:rFonts w:ascii="Arial" w:eastAsia="Calibri" w:hAnsi="Arial" w:cs="Arial"/>
                <w:bCs/>
                <w:lang w:val="es-ES"/>
              </w:rPr>
            </w:pPr>
            <w:r w:rsidRPr="00DF0242">
              <w:rPr>
                <w:rFonts w:ascii="Arial" w:eastAsia="Calibri" w:hAnsi="Arial" w:cs="Arial"/>
                <w:bCs/>
                <w:lang w:val="es-ES"/>
              </w:rPr>
              <w:t>Formulario de Reporte de Incumplimientos</w:t>
            </w:r>
          </w:p>
        </w:tc>
      </w:tr>
      <w:tr w:rsidR="00567D05" w:rsidRPr="00474866" w14:paraId="43BBCAA8" w14:textId="77777777" w:rsidTr="00B93FE9">
        <w:trPr>
          <w:trHeight w:val="65"/>
        </w:trPr>
        <w:tc>
          <w:tcPr>
            <w:tcW w:w="949" w:type="pct"/>
            <w:tcBorders>
              <w:top w:val="single" w:sz="4" w:space="0" w:color="auto"/>
              <w:left w:val="single" w:sz="4" w:space="0" w:color="auto"/>
              <w:bottom w:val="single" w:sz="4" w:space="0" w:color="auto"/>
              <w:right w:val="single" w:sz="4" w:space="0" w:color="auto"/>
            </w:tcBorders>
            <w:vAlign w:val="center"/>
          </w:tcPr>
          <w:p w14:paraId="51741A26" w14:textId="211F2D01" w:rsidR="00567D05" w:rsidRDefault="00567D05" w:rsidP="00FE2A9B">
            <w:pPr>
              <w:jc w:val="center"/>
              <w:rPr>
                <w:rFonts w:ascii="Arial" w:eastAsia="Calibri" w:hAnsi="Arial" w:cs="Arial"/>
                <w:lang w:val="es-ES"/>
              </w:rPr>
            </w:pPr>
            <w:r>
              <w:rPr>
                <w:rFonts w:ascii="Arial" w:eastAsia="Calibri" w:hAnsi="Arial" w:cs="Arial"/>
                <w:lang w:val="es-ES"/>
              </w:rPr>
              <w:t>5</w:t>
            </w:r>
          </w:p>
        </w:tc>
        <w:tc>
          <w:tcPr>
            <w:tcW w:w="4051" w:type="pct"/>
            <w:tcBorders>
              <w:top w:val="single" w:sz="4" w:space="0" w:color="auto"/>
              <w:left w:val="single" w:sz="4" w:space="0" w:color="auto"/>
              <w:bottom w:val="single" w:sz="4" w:space="0" w:color="auto"/>
              <w:right w:val="single" w:sz="4" w:space="0" w:color="auto"/>
            </w:tcBorders>
            <w:vAlign w:val="center"/>
          </w:tcPr>
          <w:p w14:paraId="6E1C0369" w14:textId="6576A4B4" w:rsidR="00567D05" w:rsidRPr="00B93FE9" w:rsidRDefault="00567D05" w:rsidP="00B93FE9">
            <w:pPr>
              <w:spacing w:line="256" w:lineRule="auto"/>
              <w:contextualSpacing/>
              <w:jc w:val="both"/>
              <w:rPr>
                <w:rFonts w:ascii="Arial" w:eastAsia="Calibri" w:hAnsi="Arial" w:cs="Arial"/>
                <w:bCs/>
                <w:lang w:val="es-ES"/>
              </w:rPr>
            </w:pPr>
            <w:r w:rsidRPr="00DF0242">
              <w:rPr>
                <w:rFonts w:ascii="Arial" w:eastAsia="Calibri" w:hAnsi="Arial" w:cs="Arial"/>
                <w:bCs/>
                <w:lang w:val="es-ES"/>
              </w:rPr>
              <w:t>Formulario de Gestión de Incumplimientos</w:t>
            </w:r>
          </w:p>
        </w:tc>
      </w:tr>
      <w:tr w:rsidR="00567D05" w:rsidRPr="00474866" w14:paraId="793C809E" w14:textId="77777777" w:rsidTr="00B93FE9">
        <w:trPr>
          <w:trHeight w:val="65"/>
        </w:trPr>
        <w:tc>
          <w:tcPr>
            <w:tcW w:w="949" w:type="pct"/>
            <w:tcBorders>
              <w:top w:val="single" w:sz="4" w:space="0" w:color="auto"/>
              <w:left w:val="single" w:sz="4" w:space="0" w:color="auto"/>
              <w:bottom w:val="single" w:sz="4" w:space="0" w:color="auto"/>
              <w:right w:val="single" w:sz="4" w:space="0" w:color="auto"/>
            </w:tcBorders>
            <w:vAlign w:val="center"/>
          </w:tcPr>
          <w:p w14:paraId="3402F6B6" w14:textId="440E3FBA" w:rsidR="00567D05" w:rsidRDefault="00567D05" w:rsidP="00FE2A9B">
            <w:pPr>
              <w:jc w:val="center"/>
              <w:rPr>
                <w:rFonts w:ascii="Arial" w:eastAsia="Calibri" w:hAnsi="Arial" w:cs="Arial"/>
                <w:lang w:val="es-ES"/>
              </w:rPr>
            </w:pPr>
            <w:r>
              <w:rPr>
                <w:rFonts w:ascii="Arial" w:eastAsia="Calibri" w:hAnsi="Arial" w:cs="Arial"/>
                <w:lang w:val="es-ES"/>
              </w:rPr>
              <w:t>6</w:t>
            </w:r>
          </w:p>
        </w:tc>
        <w:tc>
          <w:tcPr>
            <w:tcW w:w="4051" w:type="pct"/>
            <w:tcBorders>
              <w:top w:val="single" w:sz="4" w:space="0" w:color="auto"/>
              <w:left w:val="single" w:sz="4" w:space="0" w:color="auto"/>
              <w:bottom w:val="single" w:sz="4" w:space="0" w:color="auto"/>
              <w:right w:val="single" w:sz="4" w:space="0" w:color="auto"/>
            </w:tcBorders>
            <w:vAlign w:val="center"/>
          </w:tcPr>
          <w:p w14:paraId="70BF62C1" w14:textId="366CA2D8" w:rsidR="00567D05" w:rsidRPr="00B93FE9" w:rsidRDefault="00567D05" w:rsidP="00B93FE9">
            <w:pPr>
              <w:spacing w:line="256" w:lineRule="auto"/>
              <w:contextualSpacing/>
              <w:jc w:val="both"/>
              <w:rPr>
                <w:rFonts w:ascii="Arial" w:eastAsia="Calibri" w:hAnsi="Arial" w:cs="Arial"/>
                <w:bCs/>
                <w:lang w:val="es-ES"/>
              </w:rPr>
            </w:pPr>
            <w:r w:rsidRPr="00DF0242">
              <w:rPr>
                <w:rFonts w:ascii="Arial" w:eastAsia="Calibri" w:hAnsi="Arial" w:cs="Arial"/>
                <w:bCs/>
                <w:lang w:val="es-ES"/>
              </w:rPr>
              <w:t>Formulario de Seguimiento de Acciones Correctivas</w:t>
            </w:r>
          </w:p>
        </w:tc>
      </w:tr>
      <w:tr w:rsidR="00B93FE9" w:rsidRPr="00474866" w14:paraId="5CFC8672" w14:textId="77777777" w:rsidTr="00832443">
        <w:trPr>
          <w:trHeight w:val="292"/>
        </w:trPr>
        <w:tc>
          <w:tcPr>
            <w:tcW w:w="949" w:type="pct"/>
            <w:tcBorders>
              <w:top w:val="single" w:sz="4" w:space="0" w:color="auto"/>
              <w:left w:val="single" w:sz="4" w:space="0" w:color="auto"/>
              <w:bottom w:val="single" w:sz="4" w:space="0" w:color="auto"/>
              <w:right w:val="single" w:sz="4" w:space="0" w:color="auto"/>
            </w:tcBorders>
            <w:vAlign w:val="center"/>
          </w:tcPr>
          <w:p w14:paraId="693CEAAA" w14:textId="154558B2" w:rsidR="00B93FE9" w:rsidRDefault="00567D05" w:rsidP="00FE2A9B">
            <w:pPr>
              <w:jc w:val="center"/>
              <w:rPr>
                <w:rFonts w:ascii="Arial" w:eastAsia="Calibri" w:hAnsi="Arial" w:cs="Arial"/>
                <w:lang w:val="es-ES"/>
              </w:rPr>
            </w:pPr>
            <w:r>
              <w:rPr>
                <w:rFonts w:ascii="Arial" w:eastAsia="Calibri" w:hAnsi="Arial" w:cs="Arial"/>
                <w:lang w:val="es-ES"/>
              </w:rPr>
              <w:t>7</w:t>
            </w:r>
          </w:p>
        </w:tc>
        <w:tc>
          <w:tcPr>
            <w:tcW w:w="4051" w:type="pct"/>
            <w:tcBorders>
              <w:top w:val="single" w:sz="4" w:space="0" w:color="auto"/>
              <w:left w:val="single" w:sz="4" w:space="0" w:color="auto"/>
              <w:bottom w:val="single" w:sz="4" w:space="0" w:color="auto"/>
              <w:right w:val="single" w:sz="4" w:space="0" w:color="auto"/>
            </w:tcBorders>
            <w:vAlign w:val="center"/>
          </w:tcPr>
          <w:p w14:paraId="61037717" w14:textId="6CBD363C" w:rsidR="00B93FE9" w:rsidRPr="00D17029" w:rsidRDefault="0051693C" w:rsidP="00567D05">
            <w:pPr>
              <w:rPr>
                <w:rFonts w:ascii="Arial" w:eastAsia="Calibri" w:hAnsi="Arial" w:cs="Arial"/>
                <w:lang w:val="es-ES"/>
              </w:rPr>
            </w:pPr>
            <w:r w:rsidRPr="0051693C">
              <w:rPr>
                <w:rFonts w:ascii="Arial" w:eastAsia="Calibri" w:hAnsi="Arial" w:cs="Arial"/>
                <w:lang w:val="es-ES"/>
              </w:rPr>
              <w:t>Formulario Cumplimiento Indicadores Desempeño</w:t>
            </w:r>
          </w:p>
        </w:tc>
      </w:tr>
    </w:tbl>
    <w:p w14:paraId="64259F5D" w14:textId="77777777" w:rsidR="00211DB8" w:rsidRDefault="00211DB8" w:rsidP="00211DB8">
      <w:pPr>
        <w:spacing w:line="256" w:lineRule="auto"/>
        <w:contextualSpacing/>
        <w:jc w:val="both"/>
        <w:rPr>
          <w:rFonts w:ascii="Arial" w:eastAsia="Calibri" w:hAnsi="Arial" w:cs="Arial"/>
          <w:b/>
          <w:u w:val="single"/>
          <w:lang w:val="es-ES"/>
        </w:rPr>
      </w:pPr>
    </w:p>
    <w:p w14:paraId="2C89E74E" w14:textId="1099BACE" w:rsidR="00211DB8" w:rsidRPr="00211DB8" w:rsidRDefault="00211DB8" w:rsidP="0051693C">
      <w:pPr>
        <w:tabs>
          <w:tab w:val="left" w:pos="5691"/>
        </w:tabs>
        <w:spacing w:line="256" w:lineRule="auto"/>
        <w:contextualSpacing/>
        <w:jc w:val="both"/>
        <w:rPr>
          <w:rFonts w:ascii="Arial" w:eastAsia="Calibri" w:hAnsi="Arial" w:cs="Arial"/>
          <w:bCs/>
          <w:lang w:val="es-ES"/>
        </w:rPr>
      </w:pPr>
    </w:p>
    <w:sectPr w:rsidR="00211DB8" w:rsidRPr="00211DB8" w:rsidSect="00821C34">
      <w:headerReference w:type="even" r:id="rId8"/>
      <w:headerReference w:type="default" r:id="rId9"/>
      <w:footerReference w:type="default" r:id="rId10"/>
      <w:headerReference w:type="first" r:id="rId11"/>
      <w:pgSz w:w="12240" w:h="18720" w:code="14"/>
      <w:pgMar w:top="1417" w:right="104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A39F4" w14:textId="77777777" w:rsidR="00D97DFA" w:rsidRDefault="00D97DFA" w:rsidP="0048081F">
      <w:pPr>
        <w:spacing w:after="0" w:line="240" w:lineRule="auto"/>
      </w:pPr>
      <w:r>
        <w:separator/>
      </w:r>
    </w:p>
  </w:endnote>
  <w:endnote w:type="continuationSeparator" w:id="0">
    <w:p w14:paraId="78414641" w14:textId="77777777" w:rsidR="00D97DFA" w:rsidRDefault="00D97DFA" w:rsidP="0048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ES"/>
      </w:rPr>
      <w:id w:val="1906265384"/>
      <w:docPartObj>
        <w:docPartGallery w:val="Page Numbers (Bottom of Page)"/>
        <w:docPartUnique/>
      </w:docPartObj>
    </w:sdtPr>
    <w:sdtContent>
      <w:p w14:paraId="7D20F9CF" w14:textId="77777777" w:rsidR="00474866" w:rsidRPr="00D304E6" w:rsidRDefault="00474866" w:rsidP="00474866">
        <w:pPr>
          <w:pStyle w:val="Footer"/>
          <w:jc w:val="right"/>
          <w:rPr>
            <w:lang w:val="es-ES"/>
          </w:rPr>
        </w:pPr>
        <w:r>
          <w:rPr>
            <w:lang w:val="es-ES"/>
          </w:rPr>
          <w:t xml:space="preserve">Página | </w:t>
        </w:r>
        <w:r>
          <w:fldChar w:fldCharType="begin"/>
        </w:r>
        <w:r>
          <w:instrText>PAGE   \* MERGEFORMAT</w:instrText>
        </w:r>
        <w:r>
          <w:fldChar w:fldCharType="separate"/>
        </w:r>
        <w:r w:rsidR="00271635" w:rsidRPr="00271635">
          <w:rPr>
            <w:noProof/>
            <w:lang w:val="es-ES"/>
          </w:rPr>
          <w:t>6</w:t>
        </w:r>
        <w:r>
          <w:fldChar w:fldCharType="end"/>
        </w:r>
        <w:r>
          <w:rPr>
            <w:lang w:val="es-ES"/>
          </w:rPr>
          <w:t xml:space="preserve"> </w:t>
        </w:r>
      </w:p>
    </w:sdtContent>
  </w:sdt>
  <w:p w14:paraId="640E0908" w14:textId="77777777" w:rsidR="00474866" w:rsidRDefault="00474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8C346" w14:textId="77777777" w:rsidR="00D97DFA" w:rsidRDefault="00D97DFA" w:rsidP="0048081F">
      <w:pPr>
        <w:spacing w:after="0" w:line="240" w:lineRule="auto"/>
      </w:pPr>
      <w:r>
        <w:separator/>
      </w:r>
    </w:p>
  </w:footnote>
  <w:footnote w:type="continuationSeparator" w:id="0">
    <w:p w14:paraId="0328952C" w14:textId="77777777" w:rsidR="00D97DFA" w:rsidRDefault="00D97DFA" w:rsidP="004808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3A8AE" w14:textId="2BDF544B" w:rsidR="008B5BAE" w:rsidRDefault="00000000">
    <w:pPr>
      <w:pStyle w:val="Header"/>
    </w:pPr>
    <w:r>
      <w:rPr>
        <w:noProof/>
      </w:rPr>
      <w:pict w14:anchorId="4A0138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832641" o:spid="_x0000_s1026" type="#_x0000_t136" style="position:absolute;margin-left:0;margin-top:0;width:620.85pt;height:88.65pt;rotation:315;z-index:-251655168;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88" w:type="pct"/>
      <w:tblLayout w:type="fixed"/>
      <w:tblLook w:val="04A0" w:firstRow="1" w:lastRow="0" w:firstColumn="1" w:lastColumn="0" w:noHBand="0" w:noVBand="1"/>
    </w:tblPr>
    <w:tblGrid>
      <w:gridCol w:w="1527"/>
      <w:gridCol w:w="2457"/>
      <w:gridCol w:w="2550"/>
      <w:gridCol w:w="2061"/>
      <w:gridCol w:w="1661"/>
    </w:tblGrid>
    <w:tr w:rsidR="00550434" w14:paraId="7E292AB5" w14:textId="77777777" w:rsidTr="00F05DC8">
      <w:trPr>
        <w:trHeight w:val="276"/>
      </w:trPr>
      <w:tc>
        <w:tcPr>
          <w:tcW w:w="744" w:type="pct"/>
          <w:vMerge w:val="restart"/>
          <w:tcBorders>
            <w:top w:val="single" w:sz="4" w:space="0" w:color="auto"/>
            <w:left w:val="single" w:sz="4" w:space="0" w:color="auto"/>
            <w:bottom w:val="single" w:sz="4" w:space="0" w:color="auto"/>
            <w:right w:val="single" w:sz="4" w:space="0" w:color="auto"/>
          </w:tcBorders>
          <w:vAlign w:val="center"/>
        </w:tcPr>
        <w:p w14:paraId="2746651C" w14:textId="7844F86A" w:rsidR="00550434" w:rsidRDefault="00000000" w:rsidP="000C6CEA">
          <w:pPr>
            <w:pStyle w:val="Header"/>
            <w:ind w:left="-142" w:right="-109"/>
            <w:jc w:val="center"/>
          </w:pPr>
          <w:r>
            <w:rPr>
              <w:noProof/>
            </w:rPr>
            <w:pict w14:anchorId="11D6CB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832642" o:spid="_x0000_s1027" type="#_x0000_t136" style="position:absolute;left:0;text-align:left;margin-left:0;margin-top:0;width:620.85pt;height:88.65pt;rotation:315;z-index:-251653120;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r w:rsidR="000C6CEA">
            <w:rPr>
              <w:noProof/>
            </w:rPr>
            <w:drawing>
              <wp:inline distT="0" distB="0" distL="0" distR="0" wp14:anchorId="5DC104D5" wp14:editId="50E33AB7">
                <wp:extent cx="924128" cy="554355"/>
                <wp:effectExtent l="0" t="0" r="9525" b="0"/>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0819" cy="564367"/>
                        </a:xfrm>
                        <a:prstGeom prst="rect">
                          <a:avLst/>
                        </a:prstGeom>
                        <a:noFill/>
                        <a:ln>
                          <a:noFill/>
                        </a:ln>
                      </pic:spPr>
                    </pic:pic>
                  </a:graphicData>
                </a:graphic>
              </wp:inline>
            </w:drawing>
          </w:r>
        </w:p>
      </w:tc>
      <w:tc>
        <w:tcPr>
          <w:tcW w:w="3446" w:type="pct"/>
          <w:gridSpan w:val="3"/>
          <w:tcBorders>
            <w:left w:val="single" w:sz="4" w:space="0" w:color="auto"/>
          </w:tcBorders>
          <w:vAlign w:val="center"/>
          <w:hideMark/>
        </w:tcPr>
        <w:p w14:paraId="21643332" w14:textId="4CAB0C89" w:rsidR="00550434" w:rsidRDefault="00550434" w:rsidP="00F05DC8">
          <w:pPr>
            <w:pStyle w:val="Header"/>
            <w:jc w:val="center"/>
            <w:rPr>
              <w:rFonts w:ascii="Arial" w:eastAsia="Calibri" w:hAnsi="Arial" w:cs="Arial"/>
              <w:b/>
              <w:lang w:val="es-ES"/>
            </w:rPr>
          </w:pPr>
          <w:r>
            <w:rPr>
              <w:rFonts w:ascii="Arial" w:eastAsia="Calibri" w:hAnsi="Arial" w:cs="Arial"/>
              <w:b/>
              <w:lang w:val="es-ES"/>
            </w:rPr>
            <w:t>PROCEDIMIENTO</w:t>
          </w:r>
        </w:p>
        <w:p w14:paraId="31F41C25" w14:textId="1BE866ED" w:rsidR="00453C02" w:rsidRPr="00A60CEF" w:rsidRDefault="00D43695" w:rsidP="00F05DC8">
          <w:pPr>
            <w:jc w:val="center"/>
            <w:rPr>
              <w:rFonts w:ascii="Arial" w:hAnsi="Arial" w:cs="Arial"/>
              <w:b/>
            </w:rPr>
          </w:pPr>
          <w:r w:rsidRPr="00D43695">
            <w:rPr>
              <w:rFonts w:ascii="Arial" w:hAnsi="Arial" w:cs="Arial"/>
              <w:b/>
            </w:rPr>
            <w:t>COMPORTAMIENTO LEGAL Y ÉTICO</w:t>
          </w:r>
          <w:r>
            <w:rPr>
              <w:rFonts w:ascii="Arial" w:hAnsi="Arial" w:cs="Arial"/>
              <w:b/>
            </w:rPr>
            <w:t xml:space="preserve"> DE LOS AUDITORES INTERNOS</w:t>
          </w:r>
        </w:p>
      </w:tc>
      <w:tc>
        <w:tcPr>
          <w:tcW w:w="810" w:type="pct"/>
          <w:vMerge w:val="restart"/>
          <w:vAlign w:val="center"/>
          <w:hideMark/>
        </w:tcPr>
        <w:p w14:paraId="7CE87DA5" w14:textId="77777777" w:rsidR="00550434" w:rsidRPr="007A58D1" w:rsidRDefault="00550434" w:rsidP="00AA6980">
          <w:pPr>
            <w:pStyle w:val="Header"/>
            <w:jc w:val="center"/>
          </w:pPr>
          <w:r w:rsidRPr="007A58D1">
            <w:t xml:space="preserve">Versión: </w:t>
          </w:r>
          <w:proofErr w:type="spellStart"/>
          <w:r w:rsidRPr="007A58D1">
            <w:t>xx</w:t>
          </w:r>
          <w:proofErr w:type="spellEnd"/>
        </w:p>
      </w:tc>
    </w:tr>
    <w:tr w:rsidR="00550434" w14:paraId="3E720DB3" w14:textId="77777777" w:rsidTr="00550434">
      <w:trPr>
        <w:trHeight w:val="70"/>
      </w:trPr>
      <w:tc>
        <w:tcPr>
          <w:tcW w:w="744" w:type="pct"/>
          <w:vMerge/>
          <w:tcBorders>
            <w:top w:val="single" w:sz="4" w:space="0" w:color="auto"/>
            <w:left w:val="single" w:sz="4" w:space="0" w:color="auto"/>
            <w:bottom w:val="single" w:sz="4" w:space="0" w:color="auto"/>
            <w:right w:val="single" w:sz="4" w:space="0" w:color="auto"/>
          </w:tcBorders>
          <w:vAlign w:val="center"/>
          <w:hideMark/>
        </w:tcPr>
        <w:p w14:paraId="0C58670E" w14:textId="77777777" w:rsidR="00550434" w:rsidRDefault="00550434" w:rsidP="00AA6980"/>
      </w:tc>
      <w:tc>
        <w:tcPr>
          <w:tcW w:w="1198" w:type="pct"/>
          <w:tcBorders>
            <w:left w:val="single" w:sz="4" w:space="0" w:color="auto"/>
          </w:tcBorders>
          <w:vAlign w:val="center"/>
          <w:hideMark/>
        </w:tcPr>
        <w:p w14:paraId="36763CF5" w14:textId="77777777" w:rsidR="00550434" w:rsidRPr="007A58D1" w:rsidRDefault="00550434" w:rsidP="00AA6980">
          <w:pPr>
            <w:pStyle w:val="Header"/>
            <w:jc w:val="both"/>
          </w:pPr>
          <w:r>
            <w:t>SERVICIO</w:t>
          </w:r>
          <w:r w:rsidRPr="007A58D1">
            <w:t>:</w:t>
          </w:r>
        </w:p>
      </w:tc>
      <w:tc>
        <w:tcPr>
          <w:tcW w:w="1243" w:type="pct"/>
          <w:tcBorders>
            <w:left w:val="single" w:sz="4" w:space="0" w:color="auto"/>
          </w:tcBorders>
          <w:vAlign w:val="center"/>
        </w:tcPr>
        <w:p w14:paraId="710D57AC" w14:textId="650B3F4D" w:rsidR="00550434" w:rsidRPr="007A58D1" w:rsidRDefault="00550434" w:rsidP="00AA6980">
          <w:pPr>
            <w:pStyle w:val="Header"/>
            <w:jc w:val="both"/>
          </w:pPr>
          <w:r w:rsidRPr="007A58D1">
            <w:t>CODIGO:</w:t>
          </w:r>
          <w:r w:rsidR="000761C2">
            <w:t xml:space="preserve"> 01</w:t>
          </w:r>
          <w:r w:rsidR="00D42234">
            <w:t>5</w:t>
          </w:r>
        </w:p>
      </w:tc>
      <w:tc>
        <w:tcPr>
          <w:tcW w:w="1005" w:type="pct"/>
          <w:vAlign w:val="center"/>
        </w:tcPr>
        <w:p w14:paraId="27E94511" w14:textId="77777777" w:rsidR="00550434" w:rsidRPr="007A58D1" w:rsidRDefault="00550434" w:rsidP="00AA6980">
          <w:pPr>
            <w:pStyle w:val="Header"/>
            <w:jc w:val="both"/>
          </w:pPr>
          <w:r w:rsidRPr="007A58D1">
            <w:t>VIGENCIA:</w:t>
          </w:r>
        </w:p>
      </w:tc>
      <w:tc>
        <w:tcPr>
          <w:tcW w:w="810" w:type="pct"/>
          <w:vMerge/>
          <w:vAlign w:val="center"/>
          <w:hideMark/>
        </w:tcPr>
        <w:p w14:paraId="3B0B6016" w14:textId="77777777" w:rsidR="00550434" w:rsidRPr="009F6386" w:rsidRDefault="00550434" w:rsidP="00AA6980">
          <w:pPr>
            <w:jc w:val="center"/>
            <w:rPr>
              <w:b/>
            </w:rPr>
          </w:pPr>
        </w:p>
      </w:tc>
    </w:tr>
  </w:tbl>
  <w:p w14:paraId="6D5BD87E" w14:textId="77777777" w:rsidR="00550434" w:rsidRDefault="005504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9A254" w14:textId="57855C7B" w:rsidR="008B5BAE" w:rsidRDefault="00000000">
    <w:pPr>
      <w:pStyle w:val="Header"/>
    </w:pPr>
    <w:r>
      <w:rPr>
        <w:noProof/>
      </w:rPr>
      <w:pict w14:anchorId="5C4ED6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832640" o:spid="_x0000_s1025" type="#_x0000_t136" style="position:absolute;margin-left:0;margin-top:0;width:620.85pt;height:88.65pt;rotation:315;z-index:-251657216;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A1473"/>
    <w:multiLevelType w:val="multilevel"/>
    <w:tmpl w:val="EC04ED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C36FC6"/>
    <w:multiLevelType w:val="hybridMultilevel"/>
    <w:tmpl w:val="78166CD6"/>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DFF28EE"/>
    <w:multiLevelType w:val="multilevel"/>
    <w:tmpl w:val="184C5F1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FB42B5"/>
    <w:multiLevelType w:val="multilevel"/>
    <w:tmpl w:val="EC04ED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44F529C"/>
    <w:multiLevelType w:val="multilevel"/>
    <w:tmpl w:val="B56216C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9268D3"/>
    <w:multiLevelType w:val="multilevel"/>
    <w:tmpl w:val="466862A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BA5F90"/>
    <w:multiLevelType w:val="multilevel"/>
    <w:tmpl w:val="EC04ED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0F289C"/>
    <w:multiLevelType w:val="multilevel"/>
    <w:tmpl w:val="F378E5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99772C"/>
    <w:multiLevelType w:val="multilevel"/>
    <w:tmpl w:val="4FEA342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4C30749"/>
    <w:multiLevelType w:val="multilevel"/>
    <w:tmpl w:val="7096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606385"/>
    <w:multiLevelType w:val="multilevel"/>
    <w:tmpl w:val="5D98F04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89D26F1"/>
    <w:multiLevelType w:val="hybridMultilevel"/>
    <w:tmpl w:val="440E51CC"/>
    <w:lvl w:ilvl="0" w:tplc="340A0001">
      <w:start w:val="1"/>
      <w:numFmt w:val="bullet"/>
      <w:lvlText w:val=""/>
      <w:lvlJc w:val="left"/>
      <w:pPr>
        <w:ind w:left="153" w:hanging="360"/>
      </w:pPr>
      <w:rPr>
        <w:rFonts w:ascii="Symbol" w:hAnsi="Symbol" w:hint="default"/>
      </w:rPr>
    </w:lvl>
    <w:lvl w:ilvl="1" w:tplc="340A0003" w:tentative="1">
      <w:start w:val="1"/>
      <w:numFmt w:val="bullet"/>
      <w:lvlText w:val="o"/>
      <w:lvlJc w:val="left"/>
      <w:pPr>
        <w:ind w:left="873" w:hanging="360"/>
      </w:pPr>
      <w:rPr>
        <w:rFonts w:ascii="Courier New" w:hAnsi="Courier New" w:cs="Courier New" w:hint="default"/>
      </w:rPr>
    </w:lvl>
    <w:lvl w:ilvl="2" w:tplc="340A0005" w:tentative="1">
      <w:start w:val="1"/>
      <w:numFmt w:val="bullet"/>
      <w:lvlText w:val=""/>
      <w:lvlJc w:val="left"/>
      <w:pPr>
        <w:ind w:left="1593" w:hanging="360"/>
      </w:pPr>
      <w:rPr>
        <w:rFonts w:ascii="Wingdings" w:hAnsi="Wingdings" w:hint="default"/>
      </w:rPr>
    </w:lvl>
    <w:lvl w:ilvl="3" w:tplc="340A0001" w:tentative="1">
      <w:start w:val="1"/>
      <w:numFmt w:val="bullet"/>
      <w:lvlText w:val=""/>
      <w:lvlJc w:val="left"/>
      <w:pPr>
        <w:ind w:left="2313" w:hanging="360"/>
      </w:pPr>
      <w:rPr>
        <w:rFonts w:ascii="Symbol" w:hAnsi="Symbol" w:hint="default"/>
      </w:rPr>
    </w:lvl>
    <w:lvl w:ilvl="4" w:tplc="340A0003" w:tentative="1">
      <w:start w:val="1"/>
      <w:numFmt w:val="bullet"/>
      <w:lvlText w:val="o"/>
      <w:lvlJc w:val="left"/>
      <w:pPr>
        <w:ind w:left="3033" w:hanging="360"/>
      </w:pPr>
      <w:rPr>
        <w:rFonts w:ascii="Courier New" w:hAnsi="Courier New" w:cs="Courier New" w:hint="default"/>
      </w:rPr>
    </w:lvl>
    <w:lvl w:ilvl="5" w:tplc="340A0005" w:tentative="1">
      <w:start w:val="1"/>
      <w:numFmt w:val="bullet"/>
      <w:lvlText w:val=""/>
      <w:lvlJc w:val="left"/>
      <w:pPr>
        <w:ind w:left="3753" w:hanging="360"/>
      </w:pPr>
      <w:rPr>
        <w:rFonts w:ascii="Wingdings" w:hAnsi="Wingdings" w:hint="default"/>
      </w:rPr>
    </w:lvl>
    <w:lvl w:ilvl="6" w:tplc="340A0001" w:tentative="1">
      <w:start w:val="1"/>
      <w:numFmt w:val="bullet"/>
      <w:lvlText w:val=""/>
      <w:lvlJc w:val="left"/>
      <w:pPr>
        <w:ind w:left="4473" w:hanging="360"/>
      </w:pPr>
      <w:rPr>
        <w:rFonts w:ascii="Symbol" w:hAnsi="Symbol" w:hint="default"/>
      </w:rPr>
    </w:lvl>
    <w:lvl w:ilvl="7" w:tplc="340A0003" w:tentative="1">
      <w:start w:val="1"/>
      <w:numFmt w:val="bullet"/>
      <w:lvlText w:val="o"/>
      <w:lvlJc w:val="left"/>
      <w:pPr>
        <w:ind w:left="5193" w:hanging="360"/>
      </w:pPr>
      <w:rPr>
        <w:rFonts w:ascii="Courier New" w:hAnsi="Courier New" w:cs="Courier New" w:hint="default"/>
      </w:rPr>
    </w:lvl>
    <w:lvl w:ilvl="8" w:tplc="340A0005" w:tentative="1">
      <w:start w:val="1"/>
      <w:numFmt w:val="bullet"/>
      <w:lvlText w:val=""/>
      <w:lvlJc w:val="left"/>
      <w:pPr>
        <w:ind w:left="5913" w:hanging="360"/>
      </w:pPr>
      <w:rPr>
        <w:rFonts w:ascii="Wingdings" w:hAnsi="Wingdings" w:hint="default"/>
      </w:rPr>
    </w:lvl>
  </w:abstractNum>
  <w:abstractNum w:abstractNumId="12" w15:restartNumberingAfterBreak="0">
    <w:nsid w:val="38C512FA"/>
    <w:multiLevelType w:val="multilevel"/>
    <w:tmpl w:val="132E3AC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D64D2A"/>
    <w:multiLevelType w:val="multilevel"/>
    <w:tmpl w:val="466862A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8442776"/>
    <w:multiLevelType w:val="multilevel"/>
    <w:tmpl w:val="1576C3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66B0246"/>
    <w:multiLevelType w:val="multilevel"/>
    <w:tmpl w:val="EC04ED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07358C"/>
    <w:multiLevelType w:val="hybridMultilevel"/>
    <w:tmpl w:val="910A8F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592102D0"/>
    <w:multiLevelType w:val="multilevel"/>
    <w:tmpl w:val="F378E5B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03469A8"/>
    <w:multiLevelType w:val="multilevel"/>
    <w:tmpl w:val="3ED0277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590B3F"/>
    <w:multiLevelType w:val="multilevel"/>
    <w:tmpl w:val="AAA29F5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75F6E28"/>
    <w:multiLevelType w:val="hybridMultilevel"/>
    <w:tmpl w:val="989AB3C6"/>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68BB0CAD"/>
    <w:multiLevelType w:val="multilevel"/>
    <w:tmpl w:val="D824827C"/>
    <w:lvl w:ilvl="0">
      <w:start w:val="5"/>
      <w:numFmt w:val="decimal"/>
      <w:lvlText w:val="%1."/>
      <w:lvlJc w:val="left"/>
      <w:pPr>
        <w:ind w:left="360" w:hanging="360"/>
      </w:pPr>
      <w:rPr>
        <w:rFonts w:eastAsia="Times New Roman" w:hint="default"/>
      </w:rPr>
    </w:lvl>
    <w:lvl w:ilvl="1">
      <w:start w:val="6"/>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15:restartNumberingAfterBreak="0">
    <w:nsid w:val="70484FED"/>
    <w:multiLevelType w:val="hybridMultilevel"/>
    <w:tmpl w:val="EC1C8AC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71063248"/>
    <w:multiLevelType w:val="multilevel"/>
    <w:tmpl w:val="422E7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5B4D6A"/>
    <w:multiLevelType w:val="hybridMultilevel"/>
    <w:tmpl w:val="502C0DC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7C1036AA"/>
    <w:multiLevelType w:val="multilevel"/>
    <w:tmpl w:val="B56216C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FE66A03"/>
    <w:multiLevelType w:val="multilevel"/>
    <w:tmpl w:val="C0F4C6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07357433">
    <w:abstractNumId w:val="26"/>
  </w:num>
  <w:num w:numId="2" w16cid:durableId="1252393002">
    <w:abstractNumId w:val="6"/>
  </w:num>
  <w:num w:numId="3" w16cid:durableId="2020154767">
    <w:abstractNumId w:val="19"/>
  </w:num>
  <w:num w:numId="4" w16cid:durableId="410853449">
    <w:abstractNumId w:val="10"/>
  </w:num>
  <w:num w:numId="5" w16cid:durableId="1259753257">
    <w:abstractNumId w:val="15"/>
  </w:num>
  <w:num w:numId="6" w16cid:durableId="3628751">
    <w:abstractNumId w:val="3"/>
  </w:num>
  <w:num w:numId="7" w16cid:durableId="2113548104">
    <w:abstractNumId w:val="0"/>
  </w:num>
  <w:num w:numId="8" w16cid:durableId="1213955633">
    <w:abstractNumId w:val="7"/>
  </w:num>
  <w:num w:numId="9" w16cid:durableId="905802077">
    <w:abstractNumId w:val="5"/>
  </w:num>
  <w:num w:numId="10" w16cid:durableId="1993482704">
    <w:abstractNumId w:val="25"/>
  </w:num>
  <w:num w:numId="11" w16cid:durableId="1346438172">
    <w:abstractNumId w:val="14"/>
  </w:num>
  <w:num w:numId="12" w16cid:durableId="808668916">
    <w:abstractNumId w:val="18"/>
  </w:num>
  <w:num w:numId="13" w16cid:durableId="1145658731">
    <w:abstractNumId w:val="12"/>
  </w:num>
  <w:num w:numId="14" w16cid:durableId="74475923">
    <w:abstractNumId w:val="17"/>
  </w:num>
  <w:num w:numId="15" w16cid:durableId="149712987">
    <w:abstractNumId w:val="13"/>
  </w:num>
  <w:num w:numId="16" w16cid:durableId="2050254556">
    <w:abstractNumId w:val="4"/>
  </w:num>
  <w:num w:numId="17" w16cid:durableId="608661542">
    <w:abstractNumId w:val="8"/>
  </w:num>
  <w:num w:numId="18" w16cid:durableId="1524512598">
    <w:abstractNumId w:val="2"/>
  </w:num>
  <w:num w:numId="19" w16cid:durableId="1747220907">
    <w:abstractNumId w:val="22"/>
  </w:num>
  <w:num w:numId="20" w16cid:durableId="1782605769">
    <w:abstractNumId w:val="20"/>
  </w:num>
  <w:num w:numId="21" w16cid:durableId="1942639149">
    <w:abstractNumId w:val="16"/>
  </w:num>
  <w:num w:numId="22" w16cid:durableId="971129716">
    <w:abstractNumId w:val="1"/>
  </w:num>
  <w:num w:numId="23" w16cid:durableId="1760249329">
    <w:abstractNumId w:val="24"/>
  </w:num>
  <w:num w:numId="24" w16cid:durableId="736128246">
    <w:abstractNumId w:val="21"/>
  </w:num>
  <w:num w:numId="25" w16cid:durableId="688067533">
    <w:abstractNumId w:val="23"/>
  </w:num>
  <w:num w:numId="26" w16cid:durableId="1304118988">
    <w:abstractNumId w:val="11"/>
  </w:num>
  <w:num w:numId="27" w16cid:durableId="1288462480">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3940"/>
    <w:rsid w:val="00004BF2"/>
    <w:rsid w:val="000050D1"/>
    <w:rsid w:val="00006B54"/>
    <w:rsid w:val="00007A7B"/>
    <w:rsid w:val="00011B57"/>
    <w:rsid w:val="000120A3"/>
    <w:rsid w:val="00014177"/>
    <w:rsid w:val="0002246E"/>
    <w:rsid w:val="00025B12"/>
    <w:rsid w:val="00030041"/>
    <w:rsid w:val="00032104"/>
    <w:rsid w:val="00035F6E"/>
    <w:rsid w:val="0004064B"/>
    <w:rsid w:val="00043BAC"/>
    <w:rsid w:val="00045646"/>
    <w:rsid w:val="00051E4D"/>
    <w:rsid w:val="00051F7A"/>
    <w:rsid w:val="00053ED3"/>
    <w:rsid w:val="00055137"/>
    <w:rsid w:val="00060E28"/>
    <w:rsid w:val="00065FC2"/>
    <w:rsid w:val="00067FC3"/>
    <w:rsid w:val="00070B2B"/>
    <w:rsid w:val="000712B7"/>
    <w:rsid w:val="0007230F"/>
    <w:rsid w:val="00072645"/>
    <w:rsid w:val="00074446"/>
    <w:rsid w:val="000754E8"/>
    <w:rsid w:val="000761C2"/>
    <w:rsid w:val="000767F4"/>
    <w:rsid w:val="000778E9"/>
    <w:rsid w:val="00077C0C"/>
    <w:rsid w:val="00080172"/>
    <w:rsid w:val="00081F68"/>
    <w:rsid w:val="00082A7E"/>
    <w:rsid w:val="00087136"/>
    <w:rsid w:val="000A6EE0"/>
    <w:rsid w:val="000B0189"/>
    <w:rsid w:val="000B2F22"/>
    <w:rsid w:val="000B5FEF"/>
    <w:rsid w:val="000B6B0F"/>
    <w:rsid w:val="000B7B0E"/>
    <w:rsid w:val="000C431A"/>
    <w:rsid w:val="000C6CEA"/>
    <w:rsid w:val="000D1FBE"/>
    <w:rsid w:val="000D237D"/>
    <w:rsid w:val="000D269A"/>
    <w:rsid w:val="000D3DC5"/>
    <w:rsid w:val="000D77DD"/>
    <w:rsid w:val="000E0C1D"/>
    <w:rsid w:val="000E10B1"/>
    <w:rsid w:val="000E32E6"/>
    <w:rsid w:val="000F04A5"/>
    <w:rsid w:val="000F3591"/>
    <w:rsid w:val="000F41C6"/>
    <w:rsid w:val="000F6EBA"/>
    <w:rsid w:val="00101BE0"/>
    <w:rsid w:val="001054C0"/>
    <w:rsid w:val="001057A3"/>
    <w:rsid w:val="00105D4C"/>
    <w:rsid w:val="001062A3"/>
    <w:rsid w:val="00107BE2"/>
    <w:rsid w:val="001100D5"/>
    <w:rsid w:val="001111A4"/>
    <w:rsid w:val="00111E3C"/>
    <w:rsid w:val="00112721"/>
    <w:rsid w:val="00121235"/>
    <w:rsid w:val="00122AFB"/>
    <w:rsid w:val="0012565A"/>
    <w:rsid w:val="00135311"/>
    <w:rsid w:val="00140F3C"/>
    <w:rsid w:val="0014176E"/>
    <w:rsid w:val="001435D0"/>
    <w:rsid w:val="00151104"/>
    <w:rsid w:val="00154C6D"/>
    <w:rsid w:val="00172348"/>
    <w:rsid w:val="00175873"/>
    <w:rsid w:val="00177F19"/>
    <w:rsid w:val="00190CCF"/>
    <w:rsid w:val="00192157"/>
    <w:rsid w:val="0019347E"/>
    <w:rsid w:val="00195B46"/>
    <w:rsid w:val="001A3E3F"/>
    <w:rsid w:val="001B0B80"/>
    <w:rsid w:val="001B3236"/>
    <w:rsid w:val="001B588D"/>
    <w:rsid w:val="001B76D5"/>
    <w:rsid w:val="001C0F31"/>
    <w:rsid w:val="001C2993"/>
    <w:rsid w:val="001C3299"/>
    <w:rsid w:val="001C3940"/>
    <w:rsid w:val="001C6C95"/>
    <w:rsid w:val="001D2868"/>
    <w:rsid w:val="001D3268"/>
    <w:rsid w:val="001D5F87"/>
    <w:rsid w:val="001E1509"/>
    <w:rsid w:val="001E5E77"/>
    <w:rsid w:val="001F1C06"/>
    <w:rsid w:val="001F347B"/>
    <w:rsid w:val="00200446"/>
    <w:rsid w:val="00200F7F"/>
    <w:rsid w:val="0020174B"/>
    <w:rsid w:val="00211DB8"/>
    <w:rsid w:val="002226FF"/>
    <w:rsid w:val="00222CE5"/>
    <w:rsid w:val="002377D6"/>
    <w:rsid w:val="0024320D"/>
    <w:rsid w:val="002463FF"/>
    <w:rsid w:val="00257918"/>
    <w:rsid w:val="0025792C"/>
    <w:rsid w:val="00260AAC"/>
    <w:rsid w:val="00260AE5"/>
    <w:rsid w:val="00261125"/>
    <w:rsid w:val="0027124C"/>
    <w:rsid w:val="00271635"/>
    <w:rsid w:val="00273164"/>
    <w:rsid w:val="002742AC"/>
    <w:rsid w:val="002851BF"/>
    <w:rsid w:val="002A2FD4"/>
    <w:rsid w:val="002A4CB4"/>
    <w:rsid w:val="002C3058"/>
    <w:rsid w:val="002C668D"/>
    <w:rsid w:val="002C6D51"/>
    <w:rsid w:val="002C7092"/>
    <w:rsid w:val="002C7489"/>
    <w:rsid w:val="002D1BE4"/>
    <w:rsid w:val="002D2914"/>
    <w:rsid w:val="002D3C5B"/>
    <w:rsid w:val="002D4CD4"/>
    <w:rsid w:val="002E68B9"/>
    <w:rsid w:val="002E6D04"/>
    <w:rsid w:val="002F199F"/>
    <w:rsid w:val="00303B71"/>
    <w:rsid w:val="00304331"/>
    <w:rsid w:val="0030725C"/>
    <w:rsid w:val="00316C23"/>
    <w:rsid w:val="00325B75"/>
    <w:rsid w:val="0032619A"/>
    <w:rsid w:val="00335250"/>
    <w:rsid w:val="003377B9"/>
    <w:rsid w:val="00340977"/>
    <w:rsid w:val="003418BF"/>
    <w:rsid w:val="003444FE"/>
    <w:rsid w:val="0034611A"/>
    <w:rsid w:val="003465B1"/>
    <w:rsid w:val="00353A72"/>
    <w:rsid w:val="003540C5"/>
    <w:rsid w:val="0035561A"/>
    <w:rsid w:val="0035596F"/>
    <w:rsid w:val="003636DE"/>
    <w:rsid w:val="00370E82"/>
    <w:rsid w:val="0037583C"/>
    <w:rsid w:val="00385048"/>
    <w:rsid w:val="003877FD"/>
    <w:rsid w:val="00390BF5"/>
    <w:rsid w:val="00397EC5"/>
    <w:rsid w:val="003A0D5F"/>
    <w:rsid w:val="003A39B9"/>
    <w:rsid w:val="003A5551"/>
    <w:rsid w:val="003A5B70"/>
    <w:rsid w:val="003B5A26"/>
    <w:rsid w:val="003B630E"/>
    <w:rsid w:val="003B7423"/>
    <w:rsid w:val="003C156F"/>
    <w:rsid w:val="003D4FC2"/>
    <w:rsid w:val="003D5139"/>
    <w:rsid w:val="003D718F"/>
    <w:rsid w:val="003D7F4B"/>
    <w:rsid w:val="003E1B9C"/>
    <w:rsid w:val="003E2EB8"/>
    <w:rsid w:val="003E46BF"/>
    <w:rsid w:val="003F5297"/>
    <w:rsid w:val="0040079D"/>
    <w:rsid w:val="004016AA"/>
    <w:rsid w:val="00402D51"/>
    <w:rsid w:val="00404CCD"/>
    <w:rsid w:val="00410652"/>
    <w:rsid w:val="0041208D"/>
    <w:rsid w:val="00414E9C"/>
    <w:rsid w:val="00417077"/>
    <w:rsid w:val="00417308"/>
    <w:rsid w:val="00421DD6"/>
    <w:rsid w:val="00424D72"/>
    <w:rsid w:val="00446ECA"/>
    <w:rsid w:val="00453C02"/>
    <w:rsid w:val="00453CAB"/>
    <w:rsid w:val="00454735"/>
    <w:rsid w:val="00454FB8"/>
    <w:rsid w:val="0046276A"/>
    <w:rsid w:val="00463694"/>
    <w:rsid w:val="00464B80"/>
    <w:rsid w:val="0047017A"/>
    <w:rsid w:val="00471885"/>
    <w:rsid w:val="00472452"/>
    <w:rsid w:val="00474866"/>
    <w:rsid w:val="00476549"/>
    <w:rsid w:val="004802DC"/>
    <w:rsid w:val="0048081F"/>
    <w:rsid w:val="0048501E"/>
    <w:rsid w:val="00487476"/>
    <w:rsid w:val="00490D57"/>
    <w:rsid w:val="00493360"/>
    <w:rsid w:val="00496B6D"/>
    <w:rsid w:val="004A1BCB"/>
    <w:rsid w:val="004A1DCB"/>
    <w:rsid w:val="004A20D5"/>
    <w:rsid w:val="004A4644"/>
    <w:rsid w:val="004B4B1E"/>
    <w:rsid w:val="004B4BC3"/>
    <w:rsid w:val="004B650D"/>
    <w:rsid w:val="004C5258"/>
    <w:rsid w:val="004C57CA"/>
    <w:rsid w:val="004D0C86"/>
    <w:rsid w:val="004E4F71"/>
    <w:rsid w:val="004F45AB"/>
    <w:rsid w:val="00504768"/>
    <w:rsid w:val="0051305E"/>
    <w:rsid w:val="005166AD"/>
    <w:rsid w:val="0051693C"/>
    <w:rsid w:val="00526535"/>
    <w:rsid w:val="00527478"/>
    <w:rsid w:val="00533098"/>
    <w:rsid w:val="00537CE3"/>
    <w:rsid w:val="00540852"/>
    <w:rsid w:val="00544CA6"/>
    <w:rsid w:val="00547892"/>
    <w:rsid w:val="00550434"/>
    <w:rsid w:val="00551586"/>
    <w:rsid w:val="00552238"/>
    <w:rsid w:val="0055604C"/>
    <w:rsid w:val="005572DB"/>
    <w:rsid w:val="00561331"/>
    <w:rsid w:val="00565D7B"/>
    <w:rsid w:val="00567D05"/>
    <w:rsid w:val="0057190B"/>
    <w:rsid w:val="005863DB"/>
    <w:rsid w:val="005877DA"/>
    <w:rsid w:val="00595754"/>
    <w:rsid w:val="005A3E43"/>
    <w:rsid w:val="005A41F5"/>
    <w:rsid w:val="005A4BD0"/>
    <w:rsid w:val="005A72AB"/>
    <w:rsid w:val="005A7372"/>
    <w:rsid w:val="005A7C43"/>
    <w:rsid w:val="005C483A"/>
    <w:rsid w:val="005C4B0B"/>
    <w:rsid w:val="005C5961"/>
    <w:rsid w:val="005D0ADF"/>
    <w:rsid w:val="005D2B4D"/>
    <w:rsid w:val="005E6081"/>
    <w:rsid w:val="005E7AC6"/>
    <w:rsid w:val="005F4DEA"/>
    <w:rsid w:val="005F6B68"/>
    <w:rsid w:val="0060152C"/>
    <w:rsid w:val="00614ADA"/>
    <w:rsid w:val="00615E21"/>
    <w:rsid w:val="00623771"/>
    <w:rsid w:val="006260A9"/>
    <w:rsid w:val="0063320C"/>
    <w:rsid w:val="0063480E"/>
    <w:rsid w:val="00637016"/>
    <w:rsid w:val="006374BF"/>
    <w:rsid w:val="006429F0"/>
    <w:rsid w:val="00644555"/>
    <w:rsid w:val="0064459D"/>
    <w:rsid w:val="006451CE"/>
    <w:rsid w:val="006522A0"/>
    <w:rsid w:val="006549B9"/>
    <w:rsid w:val="00655108"/>
    <w:rsid w:val="00656AF9"/>
    <w:rsid w:val="006611A1"/>
    <w:rsid w:val="0066477D"/>
    <w:rsid w:val="006656EE"/>
    <w:rsid w:val="00665887"/>
    <w:rsid w:val="00666789"/>
    <w:rsid w:val="00672945"/>
    <w:rsid w:val="00677372"/>
    <w:rsid w:val="006821A4"/>
    <w:rsid w:val="00684669"/>
    <w:rsid w:val="00685553"/>
    <w:rsid w:val="00696EE6"/>
    <w:rsid w:val="006A1D29"/>
    <w:rsid w:val="006A1E25"/>
    <w:rsid w:val="006A220B"/>
    <w:rsid w:val="006A6B4A"/>
    <w:rsid w:val="006B1FDF"/>
    <w:rsid w:val="006C116B"/>
    <w:rsid w:val="006C2166"/>
    <w:rsid w:val="006C3ADF"/>
    <w:rsid w:val="006C5312"/>
    <w:rsid w:val="006C65AE"/>
    <w:rsid w:val="006D2364"/>
    <w:rsid w:val="006D2D40"/>
    <w:rsid w:val="006D3FDB"/>
    <w:rsid w:val="006D6794"/>
    <w:rsid w:val="006E271D"/>
    <w:rsid w:val="006E31BB"/>
    <w:rsid w:val="006E3BD8"/>
    <w:rsid w:val="006F15DB"/>
    <w:rsid w:val="006F4103"/>
    <w:rsid w:val="0070079C"/>
    <w:rsid w:val="007067F3"/>
    <w:rsid w:val="007115B4"/>
    <w:rsid w:val="00721AFB"/>
    <w:rsid w:val="00724EE4"/>
    <w:rsid w:val="007313CE"/>
    <w:rsid w:val="007323F5"/>
    <w:rsid w:val="00732694"/>
    <w:rsid w:val="007409AF"/>
    <w:rsid w:val="007443F6"/>
    <w:rsid w:val="0074663E"/>
    <w:rsid w:val="00754A6A"/>
    <w:rsid w:val="0076015E"/>
    <w:rsid w:val="00771B06"/>
    <w:rsid w:val="0077280C"/>
    <w:rsid w:val="00775286"/>
    <w:rsid w:val="0077546D"/>
    <w:rsid w:val="0077565A"/>
    <w:rsid w:val="007809FF"/>
    <w:rsid w:val="00782BA4"/>
    <w:rsid w:val="00785D3D"/>
    <w:rsid w:val="00787CE5"/>
    <w:rsid w:val="00790111"/>
    <w:rsid w:val="00793883"/>
    <w:rsid w:val="00793DB1"/>
    <w:rsid w:val="00796232"/>
    <w:rsid w:val="007A0BBF"/>
    <w:rsid w:val="007A33CF"/>
    <w:rsid w:val="007A6B7E"/>
    <w:rsid w:val="007B076C"/>
    <w:rsid w:val="007B381B"/>
    <w:rsid w:val="007B38D9"/>
    <w:rsid w:val="007B4E89"/>
    <w:rsid w:val="007B50C5"/>
    <w:rsid w:val="007B5298"/>
    <w:rsid w:val="007B6D11"/>
    <w:rsid w:val="007B7E56"/>
    <w:rsid w:val="007C6DD0"/>
    <w:rsid w:val="007C719D"/>
    <w:rsid w:val="007C7A8B"/>
    <w:rsid w:val="007D42EB"/>
    <w:rsid w:val="007D55E2"/>
    <w:rsid w:val="007D5876"/>
    <w:rsid w:val="007D7AE0"/>
    <w:rsid w:val="007E08F3"/>
    <w:rsid w:val="007E1FFA"/>
    <w:rsid w:val="007E64AD"/>
    <w:rsid w:val="007E6D11"/>
    <w:rsid w:val="007F33E4"/>
    <w:rsid w:val="007F43B2"/>
    <w:rsid w:val="007F4458"/>
    <w:rsid w:val="007F4967"/>
    <w:rsid w:val="007F4970"/>
    <w:rsid w:val="007F7343"/>
    <w:rsid w:val="00801F55"/>
    <w:rsid w:val="00805B0B"/>
    <w:rsid w:val="008101A6"/>
    <w:rsid w:val="00817BCF"/>
    <w:rsid w:val="00821B30"/>
    <w:rsid w:val="00821C34"/>
    <w:rsid w:val="00832443"/>
    <w:rsid w:val="00845776"/>
    <w:rsid w:val="008541BA"/>
    <w:rsid w:val="00854899"/>
    <w:rsid w:val="00855509"/>
    <w:rsid w:val="00857C7B"/>
    <w:rsid w:val="0086223B"/>
    <w:rsid w:val="008654AC"/>
    <w:rsid w:val="00865595"/>
    <w:rsid w:val="0086595A"/>
    <w:rsid w:val="00865B87"/>
    <w:rsid w:val="00866FB7"/>
    <w:rsid w:val="00873AEA"/>
    <w:rsid w:val="00884850"/>
    <w:rsid w:val="0089019E"/>
    <w:rsid w:val="008913D3"/>
    <w:rsid w:val="00894332"/>
    <w:rsid w:val="00896E51"/>
    <w:rsid w:val="00896F52"/>
    <w:rsid w:val="008B5BAE"/>
    <w:rsid w:val="008C13F1"/>
    <w:rsid w:val="008C2130"/>
    <w:rsid w:val="008C4112"/>
    <w:rsid w:val="008D53D0"/>
    <w:rsid w:val="008E35AD"/>
    <w:rsid w:val="008E3BD7"/>
    <w:rsid w:val="008E5C9C"/>
    <w:rsid w:val="008E721A"/>
    <w:rsid w:val="008F1157"/>
    <w:rsid w:val="008F4E49"/>
    <w:rsid w:val="008F5476"/>
    <w:rsid w:val="00907BB3"/>
    <w:rsid w:val="00914271"/>
    <w:rsid w:val="00916555"/>
    <w:rsid w:val="00917CF0"/>
    <w:rsid w:val="00920893"/>
    <w:rsid w:val="009211AA"/>
    <w:rsid w:val="009214C7"/>
    <w:rsid w:val="00924331"/>
    <w:rsid w:val="00924A38"/>
    <w:rsid w:val="009272E0"/>
    <w:rsid w:val="00932E4B"/>
    <w:rsid w:val="00933323"/>
    <w:rsid w:val="00933E6B"/>
    <w:rsid w:val="00934237"/>
    <w:rsid w:val="009444AD"/>
    <w:rsid w:val="00946A56"/>
    <w:rsid w:val="009510EA"/>
    <w:rsid w:val="00953999"/>
    <w:rsid w:val="00954308"/>
    <w:rsid w:val="00956BBF"/>
    <w:rsid w:val="00961AB3"/>
    <w:rsid w:val="00962D4A"/>
    <w:rsid w:val="00970ACF"/>
    <w:rsid w:val="00970B2D"/>
    <w:rsid w:val="009721A5"/>
    <w:rsid w:val="009747D4"/>
    <w:rsid w:val="009757DB"/>
    <w:rsid w:val="00985AED"/>
    <w:rsid w:val="00985B22"/>
    <w:rsid w:val="00992477"/>
    <w:rsid w:val="009942AA"/>
    <w:rsid w:val="00996AC8"/>
    <w:rsid w:val="009A0B94"/>
    <w:rsid w:val="009A261A"/>
    <w:rsid w:val="009A56F7"/>
    <w:rsid w:val="009B520E"/>
    <w:rsid w:val="009D0D49"/>
    <w:rsid w:val="009D1F2C"/>
    <w:rsid w:val="009E186D"/>
    <w:rsid w:val="009E4C8F"/>
    <w:rsid w:val="009E5ECF"/>
    <w:rsid w:val="009F0291"/>
    <w:rsid w:val="009F346C"/>
    <w:rsid w:val="009F35C2"/>
    <w:rsid w:val="009F3E75"/>
    <w:rsid w:val="009F4C23"/>
    <w:rsid w:val="009F6E9D"/>
    <w:rsid w:val="00A1066E"/>
    <w:rsid w:val="00A10D64"/>
    <w:rsid w:val="00A214E3"/>
    <w:rsid w:val="00A274D2"/>
    <w:rsid w:val="00A27D17"/>
    <w:rsid w:val="00A30DDD"/>
    <w:rsid w:val="00A328DB"/>
    <w:rsid w:val="00A3454B"/>
    <w:rsid w:val="00A37EC7"/>
    <w:rsid w:val="00A41692"/>
    <w:rsid w:val="00A42D87"/>
    <w:rsid w:val="00A507BE"/>
    <w:rsid w:val="00A52D58"/>
    <w:rsid w:val="00A5613F"/>
    <w:rsid w:val="00A56443"/>
    <w:rsid w:val="00A6427F"/>
    <w:rsid w:val="00A64633"/>
    <w:rsid w:val="00A65916"/>
    <w:rsid w:val="00A66611"/>
    <w:rsid w:val="00A66C6B"/>
    <w:rsid w:val="00A67FF6"/>
    <w:rsid w:val="00A722B0"/>
    <w:rsid w:val="00A72A61"/>
    <w:rsid w:val="00A74CAA"/>
    <w:rsid w:val="00A75A72"/>
    <w:rsid w:val="00A764C2"/>
    <w:rsid w:val="00A835A5"/>
    <w:rsid w:val="00A84A9C"/>
    <w:rsid w:val="00A84FD2"/>
    <w:rsid w:val="00A86A71"/>
    <w:rsid w:val="00A92E7C"/>
    <w:rsid w:val="00A97A67"/>
    <w:rsid w:val="00AA17AB"/>
    <w:rsid w:val="00AA26A6"/>
    <w:rsid w:val="00AA58DB"/>
    <w:rsid w:val="00AB06C0"/>
    <w:rsid w:val="00AB1E32"/>
    <w:rsid w:val="00AC033B"/>
    <w:rsid w:val="00AC7639"/>
    <w:rsid w:val="00AE3728"/>
    <w:rsid w:val="00AE5697"/>
    <w:rsid w:val="00AF1A85"/>
    <w:rsid w:val="00AF2D96"/>
    <w:rsid w:val="00AF7F81"/>
    <w:rsid w:val="00B00E53"/>
    <w:rsid w:val="00B03A55"/>
    <w:rsid w:val="00B07FA6"/>
    <w:rsid w:val="00B10788"/>
    <w:rsid w:val="00B12FC0"/>
    <w:rsid w:val="00B24803"/>
    <w:rsid w:val="00B24EE6"/>
    <w:rsid w:val="00B31F75"/>
    <w:rsid w:val="00B36CA5"/>
    <w:rsid w:val="00B3770E"/>
    <w:rsid w:val="00B4142B"/>
    <w:rsid w:val="00B4453F"/>
    <w:rsid w:val="00B450F4"/>
    <w:rsid w:val="00B531A5"/>
    <w:rsid w:val="00B537CF"/>
    <w:rsid w:val="00B60D75"/>
    <w:rsid w:val="00B6415B"/>
    <w:rsid w:val="00B64671"/>
    <w:rsid w:val="00B646D4"/>
    <w:rsid w:val="00B71297"/>
    <w:rsid w:val="00B86228"/>
    <w:rsid w:val="00B916BB"/>
    <w:rsid w:val="00B93FE9"/>
    <w:rsid w:val="00B944FA"/>
    <w:rsid w:val="00B94A0F"/>
    <w:rsid w:val="00B94CDC"/>
    <w:rsid w:val="00B952A2"/>
    <w:rsid w:val="00B97B7D"/>
    <w:rsid w:val="00BA016D"/>
    <w:rsid w:val="00BA16D3"/>
    <w:rsid w:val="00BA5A9B"/>
    <w:rsid w:val="00BA6F2F"/>
    <w:rsid w:val="00BB2EE9"/>
    <w:rsid w:val="00BB32C2"/>
    <w:rsid w:val="00BC2CDA"/>
    <w:rsid w:val="00BC4A84"/>
    <w:rsid w:val="00BD73E3"/>
    <w:rsid w:val="00BE5504"/>
    <w:rsid w:val="00BE5FDC"/>
    <w:rsid w:val="00BF5038"/>
    <w:rsid w:val="00BF5CDA"/>
    <w:rsid w:val="00C004D6"/>
    <w:rsid w:val="00C01FC4"/>
    <w:rsid w:val="00C021B4"/>
    <w:rsid w:val="00C02B69"/>
    <w:rsid w:val="00C05D85"/>
    <w:rsid w:val="00C07239"/>
    <w:rsid w:val="00C07523"/>
    <w:rsid w:val="00C15CB1"/>
    <w:rsid w:val="00C16462"/>
    <w:rsid w:val="00C175FC"/>
    <w:rsid w:val="00C17608"/>
    <w:rsid w:val="00C2226F"/>
    <w:rsid w:val="00C31289"/>
    <w:rsid w:val="00C34075"/>
    <w:rsid w:val="00C46628"/>
    <w:rsid w:val="00C55298"/>
    <w:rsid w:val="00C61275"/>
    <w:rsid w:val="00C67BCE"/>
    <w:rsid w:val="00C73447"/>
    <w:rsid w:val="00C74342"/>
    <w:rsid w:val="00C7665C"/>
    <w:rsid w:val="00C83D97"/>
    <w:rsid w:val="00C9372E"/>
    <w:rsid w:val="00CA2AAD"/>
    <w:rsid w:val="00CA7783"/>
    <w:rsid w:val="00CC6E0D"/>
    <w:rsid w:val="00CD2253"/>
    <w:rsid w:val="00CD2FA1"/>
    <w:rsid w:val="00CE1A18"/>
    <w:rsid w:val="00CE1C63"/>
    <w:rsid w:val="00CE24BD"/>
    <w:rsid w:val="00CE387F"/>
    <w:rsid w:val="00CE3CD0"/>
    <w:rsid w:val="00CE771C"/>
    <w:rsid w:val="00CF66B4"/>
    <w:rsid w:val="00CF79B9"/>
    <w:rsid w:val="00D03EB1"/>
    <w:rsid w:val="00D077E2"/>
    <w:rsid w:val="00D10145"/>
    <w:rsid w:val="00D12444"/>
    <w:rsid w:val="00D17029"/>
    <w:rsid w:val="00D17A50"/>
    <w:rsid w:val="00D205EA"/>
    <w:rsid w:val="00D233D2"/>
    <w:rsid w:val="00D2440E"/>
    <w:rsid w:val="00D2578E"/>
    <w:rsid w:val="00D33BE9"/>
    <w:rsid w:val="00D42234"/>
    <w:rsid w:val="00D42522"/>
    <w:rsid w:val="00D43695"/>
    <w:rsid w:val="00D45668"/>
    <w:rsid w:val="00D4652F"/>
    <w:rsid w:val="00D52098"/>
    <w:rsid w:val="00D55E27"/>
    <w:rsid w:val="00D576EE"/>
    <w:rsid w:val="00D62A96"/>
    <w:rsid w:val="00D668B1"/>
    <w:rsid w:val="00D71611"/>
    <w:rsid w:val="00D74568"/>
    <w:rsid w:val="00D768A4"/>
    <w:rsid w:val="00D97982"/>
    <w:rsid w:val="00D97DFA"/>
    <w:rsid w:val="00DA2C13"/>
    <w:rsid w:val="00DA3F03"/>
    <w:rsid w:val="00DA441F"/>
    <w:rsid w:val="00DB48E7"/>
    <w:rsid w:val="00DC024A"/>
    <w:rsid w:val="00DC316B"/>
    <w:rsid w:val="00DC376F"/>
    <w:rsid w:val="00DD1389"/>
    <w:rsid w:val="00DD2631"/>
    <w:rsid w:val="00DE067A"/>
    <w:rsid w:val="00DE45A0"/>
    <w:rsid w:val="00DF0242"/>
    <w:rsid w:val="00DF27A3"/>
    <w:rsid w:val="00DF3B27"/>
    <w:rsid w:val="00DF4D45"/>
    <w:rsid w:val="00DF78E5"/>
    <w:rsid w:val="00E04E3B"/>
    <w:rsid w:val="00E070E8"/>
    <w:rsid w:val="00E15AA2"/>
    <w:rsid w:val="00E20BAA"/>
    <w:rsid w:val="00E20C8F"/>
    <w:rsid w:val="00E244AC"/>
    <w:rsid w:val="00E25179"/>
    <w:rsid w:val="00E318C3"/>
    <w:rsid w:val="00E33E2E"/>
    <w:rsid w:val="00E34389"/>
    <w:rsid w:val="00E366FD"/>
    <w:rsid w:val="00E37DC3"/>
    <w:rsid w:val="00E4402A"/>
    <w:rsid w:val="00E45630"/>
    <w:rsid w:val="00E52F38"/>
    <w:rsid w:val="00E600EA"/>
    <w:rsid w:val="00E64518"/>
    <w:rsid w:val="00E672F0"/>
    <w:rsid w:val="00E72C55"/>
    <w:rsid w:val="00E75A1F"/>
    <w:rsid w:val="00E76CB0"/>
    <w:rsid w:val="00E77720"/>
    <w:rsid w:val="00E82CC7"/>
    <w:rsid w:val="00E842FA"/>
    <w:rsid w:val="00E85277"/>
    <w:rsid w:val="00E92BF0"/>
    <w:rsid w:val="00E93E1A"/>
    <w:rsid w:val="00E94C6B"/>
    <w:rsid w:val="00EA6E40"/>
    <w:rsid w:val="00EB26A5"/>
    <w:rsid w:val="00EB30EF"/>
    <w:rsid w:val="00EB7142"/>
    <w:rsid w:val="00EC4DF8"/>
    <w:rsid w:val="00EC58E4"/>
    <w:rsid w:val="00ED0760"/>
    <w:rsid w:val="00ED383D"/>
    <w:rsid w:val="00ED4566"/>
    <w:rsid w:val="00ED7A0B"/>
    <w:rsid w:val="00EE41E1"/>
    <w:rsid w:val="00EF2D3C"/>
    <w:rsid w:val="00EF3B45"/>
    <w:rsid w:val="00EF7A57"/>
    <w:rsid w:val="00F012ED"/>
    <w:rsid w:val="00F05D1C"/>
    <w:rsid w:val="00F05DC8"/>
    <w:rsid w:val="00F10D39"/>
    <w:rsid w:val="00F22991"/>
    <w:rsid w:val="00F30192"/>
    <w:rsid w:val="00F31467"/>
    <w:rsid w:val="00F364AA"/>
    <w:rsid w:val="00F405CE"/>
    <w:rsid w:val="00F4068F"/>
    <w:rsid w:val="00F4211E"/>
    <w:rsid w:val="00F46DF0"/>
    <w:rsid w:val="00F5405C"/>
    <w:rsid w:val="00F55E47"/>
    <w:rsid w:val="00F710D8"/>
    <w:rsid w:val="00F725EE"/>
    <w:rsid w:val="00FA11EB"/>
    <w:rsid w:val="00FA164E"/>
    <w:rsid w:val="00FA224B"/>
    <w:rsid w:val="00FA6AF3"/>
    <w:rsid w:val="00FB4D07"/>
    <w:rsid w:val="00FB732A"/>
    <w:rsid w:val="00FC50D1"/>
    <w:rsid w:val="00FC6ED6"/>
    <w:rsid w:val="00FC7A50"/>
    <w:rsid w:val="00FE2A9B"/>
    <w:rsid w:val="00FE3435"/>
    <w:rsid w:val="00FE4C0E"/>
    <w:rsid w:val="00FF18C4"/>
    <w:rsid w:val="00FF1D81"/>
    <w:rsid w:val="00FF27BD"/>
    <w:rsid w:val="00FF57C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0DFB7"/>
  <w15:docId w15:val="{4F2490AD-99E3-4D07-A195-AD48B052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940"/>
  </w:style>
  <w:style w:type="paragraph" w:styleId="Heading1">
    <w:name w:val="heading 1"/>
    <w:basedOn w:val="Normal"/>
    <w:next w:val="Normal"/>
    <w:link w:val="Heading1Char"/>
    <w:uiPriority w:val="9"/>
    <w:qFormat/>
    <w:rsid w:val="00082A7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67FF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2653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52653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3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C3940"/>
    <w:pPr>
      <w:ind w:left="720"/>
      <w:contextualSpacing/>
    </w:pPr>
  </w:style>
  <w:style w:type="character" w:styleId="CommentReference">
    <w:name w:val="annotation reference"/>
    <w:basedOn w:val="DefaultParagraphFont"/>
    <w:uiPriority w:val="99"/>
    <w:semiHidden/>
    <w:unhideWhenUsed/>
    <w:rsid w:val="00970ACF"/>
    <w:rPr>
      <w:sz w:val="16"/>
      <w:szCs w:val="16"/>
    </w:rPr>
  </w:style>
  <w:style w:type="paragraph" w:styleId="CommentText">
    <w:name w:val="annotation text"/>
    <w:basedOn w:val="Normal"/>
    <w:link w:val="CommentTextChar"/>
    <w:uiPriority w:val="99"/>
    <w:semiHidden/>
    <w:unhideWhenUsed/>
    <w:rsid w:val="00970ACF"/>
    <w:pPr>
      <w:spacing w:line="240" w:lineRule="auto"/>
    </w:pPr>
    <w:rPr>
      <w:sz w:val="20"/>
      <w:szCs w:val="20"/>
    </w:rPr>
  </w:style>
  <w:style w:type="character" w:customStyle="1" w:styleId="CommentTextChar">
    <w:name w:val="Comment Text Char"/>
    <w:basedOn w:val="DefaultParagraphFont"/>
    <w:link w:val="CommentText"/>
    <w:uiPriority w:val="99"/>
    <w:semiHidden/>
    <w:rsid w:val="00970ACF"/>
    <w:rPr>
      <w:sz w:val="20"/>
      <w:szCs w:val="20"/>
    </w:rPr>
  </w:style>
  <w:style w:type="paragraph" w:styleId="CommentSubject">
    <w:name w:val="annotation subject"/>
    <w:basedOn w:val="CommentText"/>
    <w:next w:val="CommentText"/>
    <w:link w:val="CommentSubjectChar"/>
    <w:uiPriority w:val="99"/>
    <w:semiHidden/>
    <w:unhideWhenUsed/>
    <w:rsid w:val="00970ACF"/>
    <w:rPr>
      <w:b/>
      <w:bCs/>
    </w:rPr>
  </w:style>
  <w:style w:type="character" w:customStyle="1" w:styleId="CommentSubjectChar">
    <w:name w:val="Comment Subject Char"/>
    <w:basedOn w:val="CommentTextChar"/>
    <w:link w:val="CommentSubject"/>
    <w:uiPriority w:val="99"/>
    <w:semiHidden/>
    <w:rsid w:val="00970ACF"/>
    <w:rPr>
      <w:b/>
      <w:bCs/>
      <w:sz w:val="20"/>
      <w:szCs w:val="20"/>
    </w:rPr>
  </w:style>
  <w:style w:type="paragraph" w:styleId="BalloonText">
    <w:name w:val="Balloon Text"/>
    <w:basedOn w:val="Normal"/>
    <w:link w:val="BalloonTextChar"/>
    <w:uiPriority w:val="99"/>
    <w:semiHidden/>
    <w:unhideWhenUsed/>
    <w:rsid w:val="00970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CF"/>
    <w:rPr>
      <w:rFonts w:ascii="Tahoma" w:hAnsi="Tahoma" w:cs="Tahoma"/>
      <w:sz w:val="16"/>
      <w:szCs w:val="16"/>
    </w:rPr>
  </w:style>
  <w:style w:type="character" w:customStyle="1" w:styleId="Heading1Char">
    <w:name w:val="Heading 1 Char"/>
    <w:basedOn w:val="DefaultParagraphFont"/>
    <w:link w:val="Heading1"/>
    <w:uiPriority w:val="9"/>
    <w:rsid w:val="00082A7E"/>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845776"/>
    <w:pPr>
      <w:spacing w:after="0" w:line="240" w:lineRule="auto"/>
    </w:pPr>
  </w:style>
  <w:style w:type="paragraph" w:styleId="Header">
    <w:name w:val="header"/>
    <w:basedOn w:val="Normal"/>
    <w:link w:val="HeaderChar"/>
    <w:uiPriority w:val="99"/>
    <w:unhideWhenUsed/>
    <w:rsid w:val="0048081F"/>
    <w:pPr>
      <w:tabs>
        <w:tab w:val="center" w:pos="4419"/>
        <w:tab w:val="right" w:pos="8838"/>
      </w:tabs>
      <w:spacing w:after="0" w:line="240" w:lineRule="auto"/>
    </w:pPr>
  </w:style>
  <w:style w:type="character" w:customStyle="1" w:styleId="HeaderChar">
    <w:name w:val="Header Char"/>
    <w:basedOn w:val="DefaultParagraphFont"/>
    <w:link w:val="Header"/>
    <w:uiPriority w:val="99"/>
    <w:rsid w:val="0048081F"/>
  </w:style>
  <w:style w:type="paragraph" w:styleId="Footer">
    <w:name w:val="footer"/>
    <w:basedOn w:val="Normal"/>
    <w:link w:val="FooterChar"/>
    <w:uiPriority w:val="99"/>
    <w:unhideWhenUsed/>
    <w:rsid w:val="0048081F"/>
    <w:pPr>
      <w:tabs>
        <w:tab w:val="center" w:pos="4419"/>
        <w:tab w:val="right" w:pos="8838"/>
      </w:tabs>
      <w:spacing w:after="0" w:line="240" w:lineRule="auto"/>
    </w:pPr>
  </w:style>
  <w:style w:type="character" w:customStyle="1" w:styleId="FooterChar">
    <w:name w:val="Footer Char"/>
    <w:basedOn w:val="DefaultParagraphFont"/>
    <w:link w:val="Footer"/>
    <w:uiPriority w:val="99"/>
    <w:rsid w:val="0048081F"/>
  </w:style>
  <w:style w:type="table" w:customStyle="1" w:styleId="Tabladelista3-nfasis11">
    <w:name w:val="Tabla de lista 3 - Énfasis 11"/>
    <w:basedOn w:val="TableNormal"/>
    <w:uiPriority w:val="48"/>
    <w:rsid w:val="00A64633"/>
    <w:pPr>
      <w:spacing w:after="0" w:line="240" w:lineRule="auto"/>
    </w:pPr>
    <w:rPr>
      <w:lang w:val="es-E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Hyperlink">
    <w:name w:val="Hyperlink"/>
    <w:basedOn w:val="DefaultParagraphFont"/>
    <w:uiPriority w:val="99"/>
    <w:unhideWhenUsed/>
    <w:rsid w:val="00A64633"/>
    <w:rPr>
      <w:color w:val="0000FF" w:themeColor="hyperlink"/>
      <w:u w:val="single"/>
    </w:rPr>
  </w:style>
  <w:style w:type="table" w:customStyle="1" w:styleId="Tablaconcuadrcula3">
    <w:name w:val="Tabla con cuadrícula3"/>
    <w:basedOn w:val="TableNormal"/>
    <w:next w:val="TableGrid"/>
    <w:uiPriority w:val="39"/>
    <w:rsid w:val="00985B22"/>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5B22"/>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eNormal"/>
    <w:next w:val="TableGrid"/>
    <w:uiPriority w:val="59"/>
    <w:rsid w:val="00E75A1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nhideWhenUsed/>
    <w:rsid w:val="00474866"/>
    <w:pPr>
      <w:spacing w:after="120" w:line="480" w:lineRule="auto"/>
      <w:jc w:val="both"/>
    </w:pPr>
    <w:rPr>
      <w:lang w:val="es-ES"/>
    </w:rPr>
  </w:style>
  <w:style w:type="character" w:customStyle="1" w:styleId="BodyText2Char">
    <w:name w:val="Body Text 2 Char"/>
    <w:basedOn w:val="DefaultParagraphFont"/>
    <w:link w:val="BodyText2"/>
    <w:rsid w:val="00474866"/>
    <w:rPr>
      <w:lang w:val="es-ES"/>
    </w:rPr>
  </w:style>
  <w:style w:type="character" w:customStyle="1" w:styleId="Heading3Char">
    <w:name w:val="Heading 3 Char"/>
    <w:basedOn w:val="DefaultParagraphFont"/>
    <w:link w:val="Heading3"/>
    <w:uiPriority w:val="9"/>
    <w:semiHidden/>
    <w:rsid w:val="00526535"/>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526535"/>
    <w:rPr>
      <w:rFonts w:asciiTheme="majorHAnsi" w:eastAsiaTheme="majorEastAsia" w:hAnsiTheme="majorHAnsi" w:cstheme="majorBidi"/>
      <w:i/>
      <w:iCs/>
      <w:color w:val="365F91" w:themeColor="accent1" w:themeShade="BF"/>
    </w:rPr>
  </w:style>
  <w:style w:type="character" w:customStyle="1" w:styleId="Heading2Char">
    <w:name w:val="Heading 2 Char"/>
    <w:basedOn w:val="DefaultParagraphFont"/>
    <w:link w:val="Heading2"/>
    <w:uiPriority w:val="9"/>
    <w:semiHidden/>
    <w:rsid w:val="00A67FF6"/>
    <w:rPr>
      <w:rFonts w:asciiTheme="majorHAnsi" w:eastAsiaTheme="majorEastAsia" w:hAnsiTheme="majorHAnsi" w:cstheme="majorBidi"/>
      <w:color w:val="365F91" w:themeColor="accent1" w:themeShade="BF"/>
      <w:sz w:val="26"/>
      <w:szCs w:val="26"/>
    </w:rPr>
  </w:style>
  <w:style w:type="paragraph" w:styleId="FootnoteText">
    <w:name w:val="footnote text"/>
    <w:basedOn w:val="Normal"/>
    <w:link w:val="FootnoteTextChar"/>
    <w:uiPriority w:val="99"/>
    <w:semiHidden/>
    <w:unhideWhenUsed/>
    <w:rsid w:val="0024320D"/>
    <w:pPr>
      <w:spacing w:after="0" w:line="240" w:lineRule="auto"/>
    </w:pPr>
    <w:rPr>
      <w:sz w:val="20"/>
      <w:szCs w:val="20"/>
      <w:lang w:val="es-ES"/>
    </w:rPr>
  </w:style>
  <w:style w:type="character" w:customStyle="1" w:styleId="FootnoteTextChar">
    <w:name w:val="Footnote Text Char"/>
    <w:basedOn w:val="DefaultParagraphFont"/>
    <w:link w:val="FootnoteText"/>
    <w:uiPriority w:val="99"/>
    <w:semiHidden/>
    <w:rsid w:val="0024320D"/>
    <w:rPr>
      <w:sz w:val="20"/>
      <w:szCs w:val="20"/>
      <w:lang w:val="es-ES"/>
    </w:rPr>
  </w:style>
  <w:style w:type="character" w:styleId="FootnoteReference">
    <w:name w:val="footnote reference"/>
    <w:basedOn w:val="DefaultParagraphFont"/>
    <w:uiPriority w:val="99"/>
    <w:semiHidden/>
    <w:unhideWhenUsed/>
    <w:rsid w:val="0024320D"/>
    <w:rPr>
      <w:vertAlign w:val="superscript"/>
    </w:rPr>
  </w:style>
  <w:style w:type="character" w:styleId="Strong">
    <w:name w:val="Strong"/>
    <w:basedOn w:val="DefaultParagraphFont"/>
    <w:uiPriority w:val="22"/>
    <w:qFormat/>
    <w:rsid w:val="00B12FC0"/>
    <w:rPr>
      <w:b/>
      <w:bCs/>
    </w:rPr>
  </w:style>
  <w:style w:type="paragraph" w:styleId="NormalWeb">
    <w:name w:val="Normal (Web)"/>
    <w:basedOn w:val="Normal"/>
    <w:uiPriority w:val="99"/>
    <w:semiHidden/>
    <w:unhideWhenUsed/>
    <w:rsid w:val="00303B71"/>
    <w:pPr>
      <w:spacing w:before="100" w:beforeAutospacing="1" w:after="100" w:afterAutospacing="1" w:line="240" w:lineRule="auto"/>
    </w:pPr>
    <w:rPr>
      <w:rFonts w:ascii="Times New Roman" w:eastAsia="Times New Roman" w:hAnsi="Times New Roman" w:cs="Times New Roman"/>
      <w:sz w:val="24"/>
      <w:szCs w:val="24"/>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02039">
      <w:bodyDiv w:val="1"/>
      <w:marLeft w:val="0"/>
      <w:marRight w:val="0"/>
      <w:marTop w:val="0"/>
      <w:marBottom w:val="0"/>
      <w:divBdr>
        <w:top w:val="none" w:sz="0" w:space="0" w:color="auto"/>
        <w:left w:val="none" w:sz="0" w:space="0" w:color="auto"/>
        <w:bottom w:val="none" w:sz="0" w:space="0" w:color="auto"/>
        <w:right w:val="none" w:sz="0" w:space="0" w:color="auto"/>
      </w:divBdr>
    </w:div>
    <w:div w:id="294801336">
      <w:bodyDiv w:val="1"/>
      <w:marLeft w:val="0"/>
      <w:marRight w:val="0"/>
      <w:marTop w:val="0"/>
      <w:marBottom w:val="0"/>
      <w:divBdr>
        <w:top w:val="none" w:sz="0" w:space="0" w:color="auto"/>
        <w:left w:val="none" w:sz="0" w:space="0" w:color="auto"/>
        <w:bottom w:val="none" w:sz="0" w:space="0" w:color="auto"/>
        <w:right w:val="none" w:sz="0" w:space="0" w:color="auto"/>
      </w:divBdr>
    </w:div>
    <w:div w:id="442113182">
      <w:bodyDiv w:val="1"/>
      <w:marLeft w:val="0"/>
      <w:marRight w:val="0"/>
      <w:marTop w:val="0"/>
      <w:marBottom w:val="0"/>
      <w:divBdr>
        <w:top w:val="none" w:sz="0" w:space="0" w:color="auto"/>
        <w:left w:val="none" w:sz="0" w:space="0" w:color="auto"/>
        <w:bottom w:val="none" w:sz="0" w:space="0" w:color="auto"/>
        <w:right w:val="none" w:sz="0" w:space="0" w:color="auto"/>
      </w:divBdr>
    </w:div>
    <w:div w:id="443547732">
      <w:bodyDiv w:val="1"/>
      <w:marLeft w:val="0"/>
      <w:marRight w:val="0"/>
      <w:marTop w:val="0"/>
      <w:marBottom w:val="0"/>
      <w:divBdr>
        <w:top w:val="none" w:sz="0" w:space="0" w:color="auto"/>
        <w:left w:val="none" w:sz="0" w:space="0" w:color="auto"/>
        <w:bottom w:val="none" w:sz="0" w:space="0" w:color="auto"/>
        <w:right w:val="none" w:sz="0" w:space="0" w:color="auto"/>
      </w:divBdr>
    </w:div>
    <w:div w:id="763309774">
      <w:bodyDiv w:val="1"/>
      <w:marLeft w:val="0"/>
      <w:marRight w:val="0"/>
      <w:marTop w:val="0"/>
      <w:marBottom w:val="0"/>
      <w:divBdr>
        <w:top w:val="none" w:sz="0" w:space="0" w:color="auto"/>
        <w:left w:val="none" w:sz="0" w:space="0" w:color="auto"/>
        <w:bottom w:val="none" w:sz="0" w:space="0" w:color="auto"/>
        <w:right w:val="none" w:sz="0" w:space="0" w:color="auto"/>
      </w:divBdr>
    </w:div>
    <w:div w:id="777682900">
      <w:bodyDiv w:val="1"/>
      <w:marLeft w:val="0"/>
      <w:marRight w:val="0"/>
      <w:marTop w:val="0"/>
      <w:marBottom w:val="0"/>
      <w:divBdr>
        <w:top w:val="none" w:sz="0" w:space="0" w:color="auto"/>
        <w:left w:val="none" w:sz="0" w:space="0" w:color="auto"/>
        <w:bottom w:val="none" w:sz="0" w:space="0" w:color="auto"/>
        <w:right w:val="none" w:sz="0" w:space="0" w:color="auto"/>
      </w:divBdr>
    </w:div>
    <w:div w:id="783965229">
      <w:bodyDiv w:val="1"/>
      <w:marLeft w:val="0"/>
      <w:marRight w:val="0"/>
      <w:marTop w:val="0"/>
      <w:marBottom w:val="0"/>
      <w:divBdr>
        <w:top w:val="none" w:sz="0" w:space="0" w:color="auto"/>
        <w:left w:val="none" w:sz="0" w:space="0" w:color="auto"/>
        <w:bottom w:val="none" w:sz="0" w:space="0" w:color="auto"/>
        <w:right w:val="none" w:sz="0" w:space="0" w:color="auto"/>
      </w:divBdr>
    </w:div>
    <w:div w:id="857157836">
      <w:bodyDiv w:val="1"/>
      <w:marLeft w:val="0"/>
      <w:marRight w:val="0"/>
      <w:marTop w:val="0"/>
      <w:marBottom w:val="0"/>
      <w:divBdr>
        <w:top w:val="none" w:sz="0" w:space="0" w:color="auto"/>
        <w:left w:val="none" w:sz="0" w:space="0" w:color="auto"/>
        <w:bottom w:val="none" w:sz="0" w:space="0" w:color="auto"/>
        <w:right w:val="none" w:sz="0" w:space="0" w:color="auto"/>
      </w:divBdr>
    </w:div>
    <w:div w:id="1128014779">
      <w:bodyDiv w:val="1"/>
      <w:marLeft w:val="0"/>
      <w:marRight w:val="0"/>
      <w:marTop w:val="0"/>
      <w:marBottom w:val="0"/>
      <w:divBdr>
        <w:top w:val="none" w:sz="0" w:space="0" w:color="auto"/>
        <w:left w:val="none" w:sz="0" w:space="0" w:color="auto"/>
        <w:bottom w:val="none" w:sz="0" w:space="0" w:color="auto"/>
        <w:right w:val="none" w:sz="0" w:space="0" w:color="auto"/>
      </w:divBdr>
    </w:div>
    <w:div w:id="1232698902">
      <w:bodyDiv w:val="1"/>
      <w:marLeft w:val="0"/>
      <w:marRight w:val="0"/>
      <w:marTop w:val="0"/>
      <w:marBottom w:val="0"/>
      <w:divBdr>
        <w:top w:val="none" w:sz="0" w:space="0" w:color="auto"/>
        <w:left w:val="none" w:sz="0" w:space="0" w:color="auto"/>
        <w:bottom w:val="none" w:sz="0" w:space="0" w:color="auto"/>
        <w:right w:val="none" w:sz="0" w:space="0" w:color="auto"/>
      </w:divBdr>
    </w:div>
    <w:div w:id="1385717852">
      <w:bodyDiv w:val="1"/>
      <w:marLeft w:val="0"/>
      <w:marRight w:val="0"/>
      <w:marTop w:val="0"/>
      <w:marBottom w:val="0"/>
      <w:divBdr>
        <w:top w:val="none" w:sz="0" w:space="0" w:color="auto"/>
        <w:left w:val="none" w:sz="0" w:space="0" w:color="auto"/>
        <w:bottom w:val="none" w:sz="0" w:space="0" w:color="auto"/>
        <w:right w:val="none" w:sz="0" w:space="0" w:color="auto"/>
      </w:divBdr>
    </w:div>
    <w:div w:id="1413087992">
      <w:bodyDiv w:val="1"/>
      <w:marLeft w:val="0"/>
      <w:marRight w:val="0"/>
      <w:marTop w:val="0"/>
      <w:marBottom w:val="0"/>
      <w:divBdr>
        <w:top w:val="none" w:sz="0" w:space="0" w:color="auto"/>
        <w:left w:val="none" w:sz="0" w:space="0" w:color="auto"/>
        <w:bottom w:val="none" w:sz="0" w:space="0" w:color="auto"/>
        <w:right w:val="none" w:sz="0" w:space="0" w:color="auto"/>
      </w:divBdr>
    </w:div>
    <w:div w:id="1504010988">
      <w:bodyDiv w:val="1"/>
      <w:marLeft w:val="0"/>
      <w:marRight w:val="0"/>
      <w:marTop w:val="0"/>
      <w:marBottom w:val="0"/>
      <w:divBdr>
        <w:top w:val="none" w:sz="0" w:space="0" w:color="auto"/>
        <w:left w:val="none" w:sz="0" w:space="0" w:color="auto"/>
        <w:bottom w:val="none" w:sz="0" w:space="0" w:color="auto"/>
        <w:right w:val="none" w:sz="0" w:space="0" w:color="auto"/>
      </w:divBdr>
    </w:div>
    <w:div w:id="1688171094">
      <w:bodyDiv w:val="1"/>
      <w:marLeft w:val="0"/>
      <w:marRight w:val="0"/>
      <w:marTop w:val="0"/>
      <w:marBottom w:val="0"/>
      <w:divBdr>
        <w:top w:val="none" w:sz="0" w:space="0" w:color="auto"/>
        <w:left w:val="none" w:sz="0" w:space="0" w:color="auto"/>
        <w:bottom w:val="none" w:sz="0" w:space="0" w:color="auto"/>
        <w:right w:val="none" w:sz="0" w:space="0" w:color="auto"/>
      </w:divBdr>
      <w:divsChild>
        <w:div w:id="191311091">
          <w:marLeft w:val="0"/>
          <w:marRight w:val="0"/>
          <w:marTop w:val="0"/>
          <w:marBottom w:val="0"/>
          <w:divBdr>
            <w:top w:val="none" w:sz="0" w:space="0" w:color="auto"/>
            <w:left w:val="none" w:sz="0" w:space="0" w:color="auto"/>
            <w:bottom w:val="none" w:sz="0" w:space="0" w:color="auto"/>
            <w:right w:val="none" w:sz="0" w:space="0" w:color="auto"/>
          </w:divBdr>
        </w:div>
        <w:div w:id="2023434349">
          <w:marLeft w:val="0"/>
          <w:marRight w:val="0"/>
          <w:marTop w:val="75"/>
          <w:marBottom w:val="225"/>
          <w:divBdr>
            <w:top w:val="none" w:sz="0" w:space="0" w:color="auto"/>
            <w:left w:val="none" w:sz="0" w:space="0" w:color="auto"/>
            <w:bottom w:val="none" w:sz="0" w:space="0" w:color="auto"/>
            <w:right w:val="none" w:sz="0" w:space="0" w:color="auto"/>
          </w:divBdr>
        </w:div>
      </w:divsChild>
    </w:div>
    <w:div w:id="1709911329">
      <w:bodyDiv w:val="1"/>
      <w:marLeft w:val="0"/>
      <w:marRight w:val="0"/>
      <w:marTop w:val="0"/>
      <w:marBottom w:val="0"/>
      <w:divBdr>
        <w:top w:val="none" w:sz="0" w:space="0" w:color="auto"/>
        <w:left w:val="none" w:sz="0" w:space="0" w:color="auto"/>
        <w:bottom w:val="none" w:sz="0" w:space="0" w:color="auto"/>
        <w:right w:val="none" w:sz="0" w:space="0" w:color="auto"/>
      </w:divBdr>
      <w:divsChild>
        <w:div w:id="2137748939">
          <w:marLeft w:val="0"/>
          <w:marRight w:val="0"/>
          <w:marTop w:val="0"/>
          <w:marBottom w:val="0"/>
          <w:divBdr>
            <w:top w:val="none" w:sz="0" w:space="0" w:color="auto"/>
            <w:left w:val="none" w:sz="0" w:space="0" w:color="auto"/>
            <w:bottom w:val="none" w:sz="0" w:space="0" w:color="auto"/>
            <w:right w:val="none" w:sz="0" w:space="0" w:color="auto"/>
          </w:divBdr>
        </w:div>
        <w:div w:id="160776260">
          <w:marLeft w:val="0"/>
          <w:marRight w:val="0"/>
          <w:marTop w:val="0"/>
          <w:marBottom w:val="0"/>
          <w:divBdr>
            <w:top w:val="none" w:sz="0" w:space="0" w:color="auto"/>
            <w:left w:val="none" w:sz="0" w:space="0" w:color="auto"/>
            <w:bottom w:val="none" w:sz="0" w:space="0" w:color="auto"/>
            <w:right w:val="none" w:sz="0" w:space="0" w:color="auto"/>
          </w:divBdr>
        </w:div>
        <w:div w:id="61759974">
          <w:marLeft w:val="0"/>
          <w:marRight w:val="0"/>
          <w:marTop w:val="0"/>
          <w:marBottom w:val="0"/>
          <w:divBdr>
            <w:top w:val="none" w:sz="0" w:space="0" w:color="auto"/>
            <w:left w:val="none" w:sz="0" w:space="0" w:color="auto"/>
            <w:bottom w:val="none" w:sz="0" w:space="0" w:color="auto"/>
            <w:right w:val="none" w:sz="0" w:space="0" w:color="auto"/>
          </w:divBdr>
        </w:div>
      </w:divsChild>
    </w:div>
    <w:div w:id="1803571745">
      <w:bodyDiv w:val="1"/>
      <w:marLeft w:val="0"/>
      <w:marRight w:val="0"/>
      <w:marTop w:val="0"/>
      <w:marBottom w:val="0"/>
      <w:divBdr>
        <w:top w:val="none" w:sz="0" w:space="0" w:color="auto"/>
        <w:left w:val="none" w:sz="0" w:space="0" w:color="auto"/>
        <w:bottom w:val="none" w:sz="0" w:space="0" w:color="auto"/>
        <w:right w:val="none" w:sz="0" w:space="0" w:color="auto"/>
      </w:divBdr>
    </w:div>
    <w:div w:id="1906060003">
      <w:bodyDiv w:val="1"/>
      <w:marLeft w:val="0"/>
      <w:marRight w:val="0"/>
      <w:marTop w:val="0"/>
      <w:marBottom w:val="0"/>
      <w:divBdr>
        <w:top w:val="none" w:sz="0" w:space="0" w:color="auto"/>
        <w:left w:val="none" w:sz="0" w:space="0" w:color="auto"/>
        <w:bottom w:val="none" w:sz="0" w:space="0" w:color="auto"/>
        <w:right w:val="none" w:sz="0" w:space="0" w:color="auto"/>
      </w:divBdr>
    </w:div>
    <w:div w:id="1950887311">
      <w:bodyDiv w:val="1"/>
      <w:marLeft w:val="0"/>
      <w:marRight w:val="0"/>
      <w:marTop w:val="0"/>
      <w:marBottom w:val="0"/>
      <w:divBdr>
        <w:top w:val="none" w:sz="0" w:space="0" w:color="auto"/>
        <w:left w:val="none" w:sz="0" w:space="0" w:color="auto"/>
        <w:bottom w:val="none" w:sz="0" w:space="0" w:color="auto"/>
        <w:right w:val="none" w:sz="0" w:space="0" w:color="auto"/>
      </w:divBdr>
    </w:div>
    <w:div w:id="1990356158">
      <w:bodyDiv w:val="1"/>
      <w:marLeft w:val="0"/>
      <w:marRight w:val="0"/>
      <w:marTop w:val="0"/>
      <w:marBottom w:val="0"/>
      <w:divBdr>
        <w:top w:val="none" w:sz="0" w:space="0" w:color="auto"/>
        <w:left w:val="none" w:sz="0" w:space="0" w:color="auto"/>
        <w:bottom w:val="none" w:sz="0" w:space="0" w:color="auto"/>
        <w:right w:val="none" w:sz="0" w:space="0" w:color="auto"/>
      </w:divBdr>
    </w:div>
    <w:div w:id="2123574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05E3A-B498-49A4-9D45-0083F325F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2773</TotalTime>
  <Pages>8</Pages>
  <Words>2927</Words>
  <Characters>16102</Characters>
  <Application>Microsoft Office Word</Application>
  <DocSecurity>0</DocSecurity>
  <Lines>134</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Correa Fuenzalida</dc:creator>
  <cp:lastModifiedBy>Ricardo Correa Fuenzalida</cp:lastModifiedBy>
  <cp:revision>330</cp:revision>
  <cp:lastPrinted>2025-03-02T11:54:00Z</cp:lastPrinted>
  <dcterms:created xsi:type="dcterms:W3CDTF">2021-06-22T18:04:00Z</dcterms:created>
  <dcterms:modified xsi:type="dcterms:W3CDTF">2025-03-13T18:56:00Z</dcterms:modified>
</cp:coreProperties>
</file>